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Общечеловеческие чувства в контексте войны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brezglivye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Война — это одно из самых страшных явлений в истории человечества. Она приносит страдания, разрушения и горе. Но, несмотря на все ужасы, которые она несет, в контексте войны проявляются и общечеловеческие чувства, такие как любовь, дружба, сострадание и надежда. Давайте рассмотрим, как эти чувства проявляются в условиях войны.</w:t>
      </w:r>
    </w:p>
    <w:p>
      <w:pPr>
        <w:pStyle w:val="paragraphStyleText"/>
      </w:pPr>
      <w:r>
        <w:rPr>
          <w:rStyle w:val="fontStyleText"/>
        </w:rPr>
        <w:t xml:space="preserve">Общечеловеческие чувства — это те эмоции и переживания, которые объединяют людей, независимо от их национальности, вероисповедания или социального статуса. В условиях войны, когда жизнь человека находится под угрозой, эти чувства становятся особенно важными. Они помогают людям сохранять человечность и поддерживать друг друга в трудные времена. Я считаю, что именно общечеловеческие чувства способны противостоять жестокости войны и сохранять надежду на мир.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«На войне, как на войне» А. Т. Твардовского. В этом произведении автор описывает жизнь солдат на фронте, их переживания и чувства. Один из ярких эпизодов — это момент, когда солдаты, несмотря на ужасные условия, помогают друг другу, делятся последним куском хлеба и поддерживают морально. Этот эпизод показывает, как в условиях войны проявляется дружба и взаимопомощь.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даже в самых тяжелых условиях, когда жизнь человека висит на волоске, общечеловеческие чувства, такие как дружба и сострадание, становятся опорой для солдат. Они помогают им не потерять надежду и сохранить человечность. Война может разрушать физически, но она не в силах уничтожить дух человеческой солидарности.</w:t>
      </w:r>
    </w:p>
    <w:p>
      <w:pPr>
        <w:pStyle w:val="paragraphStyleText"/>
      </w:pPr>
      <w:r>
        <w:rPr>
          <w:rStyle w:val="fontStyleText"/>
        </w:rPr>
        <w:t xml:space="preserve">В заключение, общечеловеческие чувства в контексте войны играют важную роль. Они помогают людям справляться с ужасами войны, поддерживать друг друга и сохранять надежду на лучшее будущее. Я считаю, что именно эти чувства делают нас людьми, даже в самые трудные времена.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