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Мысли материальны: философский взгляд на квантовую физику и сознание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Максим Пономарёв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мысли и сознание влияют на материальный мир, всегда вызывал интерес у философов и ученых. В последние десятилетия, с развитием квантовой физики, этот вопрос стал особенно актуальным. Квантовая физика, изучающая поведение частиц на субатомном уровне, открывает новые горизонты в понимании взаимодействия между сознанием и материей. Давайте рассмотрим, что такое материальность и как она соотносится с нашими мыслями.</w:t>
      </w:r>
    </w:p>
    <w:p>
      <w:pPr>
        <w:pStyle w:val="paragraphStyleText"/>
      </w:pPr>
      <w:r>
        <w:rPr>
          <w:rStyle w:val="fontStyleText"/>
        </w:rPr>
        <w:t xml:space="preserve">Материальность — это свойство объектов и явлений, заключающееся в их физическом существовании и воздействии на окружающий мир. В философии существует множество подходов к пониманию материи, но в контексте квантовой физики мы можем говорить о том, что материя не является чем-то статичным и неизменным. Квантовая механика показывает, что на уровне элементарных частиц все гораздо сложнее: частицы могут находиться в состоянии неопределенности, и их поведение может зависеть от наблюдателя. Я считаю, что это открытие ставит под сомнение традиционные представления о материальном мире и подчеркивает важность сознания в формировании реальности.</w:t>
      </w:r>
    </w:p>
    <w:p>
      <w:pPr>
        <w:pStyle w:val="paragraphStyleText"/>
      </w:pPr>
      <w:r>
        <w:rPr>
          <w:rStyle w:val="fontStyleText"/>
        </w:rPr>
        <w:t xml:space="preserve">Обратимся к работам таких ученых, как Нильс Бор и Эверетт, которые исследовали влияние наблюдателя на квантовые системы. Например, в знаменитом эксперименте с двойной щелью, когда частицы ведут себя как волны или как частицы в зависимости от того, наблюдаются ли они или нет, мы видим, что сознание наблюдателя может влиять на материальные процессы. Это открытие поднимает вопрос о том, насколько наши мысли и намерения могут формировать реальность вокруг нас.</w:t>
      </w:r>
    </w:p>
    <w:p>
      <w:pPr>
        <w:pStyle w:val="paragraphStyleText"/>
      </w:pPr>
      <w:r>
        <w:rPr>
          <w:rStyle w:val="fontStyleText"/>
        </w:rPr>
        <w:t xml:space="preserve">Таким образом, поведение частиц в квантовой физике подтверждает тезис о том, что мысли материальны. Мысли и намерения могут не только влиять на наше восприятие мира, но и, возможно, на саму материю. Это подводит нас к выводу, что сознание и материя неразрывно связаны, и понимание этой связи может привести к новым открытиям в науке и философии.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философский взгляд на квантовую физику открывает новые горизонты в понимании взаимодействия между сознанием и материей. Мысли действительно могут быть материальными, и это осознание может изменить наше восприятие реальности. Я считаю, что дальнейшие исследования в этой области помогут нам глубже понять, как наше сознание формирует мир вокруг нас.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