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Активная гражданская позиция: проявления и значимость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Чурумал Кошкар-оол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обществе активная гражданская позиция становится все более актуальной темой. Что же такое активная гражданская позиция и почему она важна для нашего общества? Активная гражданская позиция — это осознанное участие граждан в жизни общества, выражающееся в их действиях, мнениях и стремлениях к улучшению окружающей действительности. Это не просто право голоса на выборах, но и активное участие в общественных движениях, волонтерстве, обсуждении социальных проблем и их решении. Я считаю, что активная гражданская позиция является необходимым условием для развития демократического общества и улучшения качества жизни граждан.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«Молодая гвардия» А. Фадеева, где ярко показаны проявления активной гражданской позиции. В этом романе рассказывается о молодежной организации, которая борется с фашизмом во время Великой Отечественной войны. Главные герои — молодые люди, которые, несмотря на свой юный возраст, проявляют невероятную смелость и решимость в борьбе за свою страну. Они не остаются в стороне, когда речь идет о защите своих близких и своей Родины. Например, в одном из эпизодов они организуют подпольную работу, собирая информацию о враге и помогая партизанам.</w:t>
      </w:r>
    </w:p>
    <w:p>
      <w:pPr>
        <w:pStyle w:val="paragraphStyleText"/>
      </w:pPr>
      <w:r>
        <w:rPr>
          <w:rStyle w:val="fontStyleText"/>
        </w:rPr>
        <w:t xml:space="preserve">Этот эпизод демонстрирует, как активная гражданская позиция может проявляться в самых сложных условиях. Героизм и самоотверженность молодежи показывают, что даже в трудные времена люди способны объединяться ради общей цели. Их действия не только помогают в борьбе с врагом, но и вдохновляют других на активные действия. Таким образом, пример из «Молодой гвардии» подтверждает мой тезис о том, что активная гражданская позиция имеет огромное значение для общества, так как она способствует сплочению людей и решению важных социальных проблем.</w:t>
      </w:r>
    </w:p>
    <w:p>
      <w:pPr>
        <w:pStyle w:val="paragraphStyleText"/>
      </w:pPr>
      <w:r>
        <w:rPr>
          <w:rStyle w:val="fontStyleText"/>
        </w:rPr>
        <w:t xml:space="preserve">В заключение, активная гражданская позиция — это не просто модное слово, а важный аспект жизни каждого человека. Она позволяет нам не только влиять на изменения в обществе, но и развивать в себе чувство ответственности за будущее. Я считаю, что каждый из нас должен стремиться к активному участию в жизни своего общества, ведь именно от нас зависит, каким будет наше завтра.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