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Романтизм как литературное направление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Чаленко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Романтизм — это одно из самых значительных литературных направлений, которое возникло в конце XVIII — начале XIX века. Вопрос о том, что такое романтизм и какие его основные черты, остается актуальным и по сей день. Романтизм можно охарактеризовать как движение, которое акцентирует внимание на индивидуальных чувствах, внутреннем мире человека и его стремлении к свободе. Это направление противопоставляет себя рационализму и классическим канонам, подчеркивая важность эмоций, природы и личного опыта.</w:t>
      </w:r>
    </w:p>
    <w:p>
      <w:pPr>
        <w:pStyle w:val="paragraphStyleText"/>
      </w:pPr>
      <w:r>
        <w:rPr>
          <w:rStyle w:val="fontStyleText"/>
        </w:rPr>
        <w:t xml:space="preserve">Я считаю, что романтизм открыл новые горизонты в литературе, позволив авторам исследовать глубины человеческой души и выражать свои чувства через призму искусства. Это направление стало важным этапом в развитии литературы, так как оно дало возможность писателям и поэтам говорить о том, что волнует их, и отражать в своих произведениях сложные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 яркий пример романтического героя — Печорина, который олицетворяет собой противоречивую натуру, разрывающуюся между желанием свободы и социальной изоляцией. Печорин — это человек, который не находит своего места в обществе, и его внутренние конфликты становятся основой сюжета. В одном из эпизодов он говорит о том, что «все люди, которые его окружают, кажутся ему скучными и неинтересными». Это выражение подчеркивает его одиночество и непонимание, с которым он сталкивается в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Печорина, можно увидеть, как его романтическая натура приводит к трагическим последствиям. Он стремится к свободе, но в то же время не может найти гармонию с окружающим миром. Это подтверждает мой тезис о том, что романтизм позволяет глубже понять человеческую природу и ее противоречия. Печорин, как романтический герой, показывает, что стремление к свободе может привести к внутреннему конфликту и одиночеству.</w:t>
      </w:r>
    </w:p>
    <w:p>
      <w:pPr>
        <w:pStyle w:val="paragraphStyleText"/>
      </w:pPr>
      <w:r>
        <w:rPr>
          <w:rStyle w:val="fontStyleText"/>
        </w:rPr>
        <w:t xml:space="preserve">В заключение, романтизм как литературное направление открыл новые горизонты для самовыражения авторов и позволил глубже понять человеческие чувства и переживания. Произведения, созданные в этом ключе, остаются актуальными и сегодня, так как они затрагивают вечные темы, такие как свобода, любовь и одиночество. Я считаю, что романтизм навсегда останется важной частью литературного наследия, вдохновляя будущие поколения писателей.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