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Славянское язычество и религиозная реформа Владимира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Славянское язычество и религиозная реформа Владимира — это важные темы, которые затрагивают вопросы веры, культуры и идентичности славянских народов. Давайте рассмотрим, как эти два аспекта переплетаются в истории Руси.</w:t>
      </w:r>
    </w:p>
    <w:p>
      <w:pPr>
        <w:pStyle w:val="paragraphStyleText"/>
      </w:pPr>
      <w:r>
        <w:rPr>
          <w:rStyle w:val="fontStyleText"/>
        </w:rPr>
        <w:t xml:space="preserve">Славянское язычество представляет собой систему верований и обрядов, основанных на поклонении природным силам и духам предков. Язычество было неотъемлемой частью жизни славян, формируя их мировосприятие и обычаи. Важнейшими божествами были Перун, Даждьбог и Мокошь, которые олицетворяли силы природы и обеспечивали благополучие народа. Однако с приходом христианства на Русь, язычество стало подвергаться критике и вытесняться новой верой.</w:t>
      </w:r>
    </w:p>
    <w:p>
      <w:pPr>
        <w:pStyle w:val="paragraphStyleText"/>
      </w:pPr>
      <w:r>
        <w:rPr>
          <w:rStyle w:val="fontStyleText"/>
        </w:rPr>
        <w:t xml:space="preserve">Я считаю, что религиозная реформа Владимира была необходимым шагом для объединения разрозненных племен и создания единого государства. Владимир Святославич, приняв христианство, не только изменил религиозный ландшафт Руси, но и заложил основы для формирования новой культурной идентичности. Он осознал, что христианство может стать мощным инструментом для укрепления власти и сплочения народа.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связанным с крещением Руси. Владимир, стремясь укрепить свою власть, отправил послов в разные страны, чтобы узнать о различных религиях. В результате он выбрал православие, что стало поворотным моментом в истории Руси. Важным эпизодом является крещение киевлян, когда Владимир сам принял христианство и повелел крестить своих подданных. Это событие символизировало не только переход к новой вере, но и начало новой эры в жизни народа.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 Владимира в пользу христианства стал не только религиозным, но и политическим актом. Он понимал, что для создания сильного государства необходимо объединить людей под одной верой, что способствовало укреплению центральной власти и развитию культуры.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славянское язычество и религиозная реформа Владимира — это два важных аспекта, которые определили путь развития Руси. Язычество, с одной стороны, было частью культурного наследия, а христианство, с другой, стало основой для формирования новой идентичности и единства народа. Реформа Владимира показала, что религия может служить не только духовным, но и политическим целям, что имеет огромное значение для истории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