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Размышления о 'Маленьких трагедиях'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+79140791330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произведениях А.С. Пушкина, особенно в его «Маленьких трагедиях», мы сталкиваемся с глубокими размышлениями о человеческой природе, страсти и судьбе. Вопрос, который возникает при чтении этих произведений, заключается в том, как автор передает сложные эмоции и внутренние конфликты своих героев. Пушкин создает яркие образы, которые заставляют нас задуматься о вечных темах любви, предательства и поиска смысла жизни.</w:t>
      </w:r>
    </w:p>
    <w:p>
      <w:pPr>
        <w:pStyle w:val="paragraphStyleText"/>
      </w:pPr>
      <w:r>
        <w:rPr>
          <w:rStyle w:val="fontStyleText"/>
        </w:rPr>
        <w:t xml:space="preserve">«Маленькие трагедии» — это цикл из четырех пьес, каждая из которых раскрывает различные аспекты человеческой жизни и внутреннего мира. Трагедия в данном контексте — это не только событие, но и состояние души, которое испытывают герои. Я считаю, что Пушкин мастерски показывает, как страсти и желания могут приводить к разрушительным последствиям, и как часто человек оказывается жертвой своих собственных эмоций.</w:t>
      </w:r>
    </w:p>
    <w:p>
      <w:pPr>
        <w:pStyle w:val="paragraphStyleText"/>
      </w:pPr>
      <w:r>
        <w:rPr>
          <w:rStyle w:val="fontStyleText"/>
        </w:rPr>
        <w:t xml:space="preserve">Обратимся к пьесе «Моцарт и Сальери», где Пушкин исследует тему зависти и гениальности. В этом произведении мы видим, как Сальери, одержимый завистью к таланту Моцарта, решает расправиться с ним. Сальери представляет собой человека, который, несмотря на свои достижения, не может смириться с тем, что кто-то другой обладает даром, недоступным ему. Этот эпизод показывает, как зависть может разрушать не только отношения, но и саму личность. Сальери, в конечном итоге, становится жертвой своих собственных страстей, что подтверждает тезис о том, что внутренние конфликты могут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Таким образом, «Маленькие трагедии» А.С. Пушкина — это не просто литературные произведения, а глубокие размышления о человеческой природе и ее противоречиях. Пушкин показывает, что страсти, зависть и внутренние конфликты могут разрушать жизнь человека, и это делает его произведения актуальными и в наше время. В заключение, можно сказать, что Пушкин через свои «Маленькие трагедии» заставляет нас задуматься о том, как важно понимать и контролировать свои эмоции, чтобы избежать трагедий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