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Экономическое равновесие: краткосрочный и долгосрочный периоды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Бовкун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Экономическое равновесие — это состояние, при котором спрос на товары и услуги равен их предложению. Вопрос о том, как это равновесие достигается в краткосрочном и долгосрочном периодах, является ключевым в экономической теории. Краткосрочный период характеризуется тем, что некоторые факторы производства фиксированы, и производители не могут мгновенно реагировать на изменения в спросе. В долгосрочном же периоде все факторы производства становятся переменными, и фирмы могут адаптироваться к изменениям в рыночной среде.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различий между краткосрочным и долгосрочным равновесием является важным для анализа экономических процессов и принятия решений как на уровне отдельных фирм, так и на уровне государства.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классической экономической теории. В краткосрочном периоде, когда спрос на определенный товар увеличивается, производители могут увеличить объем производства, используя имеющиеся ресурсы. Однако, если спрос продолжает расти, они сталкиваются с ограничениями, связанными с фиксированными факторами производства, такими как оборудование и рабочая сила. Это может привести к увеличению цен, так как производители не могут быстро увеличить предложение. Например, в условиях повышенного спроса на жилье, строительные компании могут не успеть быстро возвести новые дома, что приводит к росту цен на недвижимость.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краткосрочное равновесие может быть нарушено, и как это влияет на цены и доступность товаров. В долгосрочном периоде, однако, фирмы могут адаптироваться к изменениям в спросе, увеличивая свои производственные мощности, что в конечном итоге приводит к восстановлению равновесия. Например, в ответ на рост цен на жилье, строительные компании могут инвестировать в новые технологии и расширять свои мощности, что позволит им увеличить предложение и снизить цены.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между краткосрочным и долгосрочным равновесием подчеркивают важность времени в экономических процессах. В краткосрочном периоде изменения могут приводить к значительным колебаниям цен и объемов производства, тогда как в долгосрочном периоде рынок имеет возможность адаптироваться и восстанавливать равновесие. Это подтверждает мой тезис о том, что понимание этих различий критически важно для эффективного управления экономическими процессами.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