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Трагический характер Базарова в любви к Одинцовой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и ее трагичности всегда был актуален в литературе. Особенно это касается таких произведений, как роман И.С. Тургенева «Отцы и дети», в котором мы можем наблюдать сложные отношения между героями, в частности, между Базаровым и Одинцовой. Давайте рассмотрим, что такое любовь и как она может быть трагичной.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чувство, которое может приносить как счастье, так и страдания. Она способна вдохновлять, но в то же время может стать источником боли и разочарования. В случае с Базаровым и Одинцовой мы видим, как идеалы и реалии любви сталкиваются, создавая трагический характер их отношений. Я считаю, что трагичность любви Базарова к Одинцовой заключается в его внутреннем конфликте между чувствами и убеждениями.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Базаров, будучи представителем нигилизма, отвергает традиционные ценности и идеалы, включая любовь. Однако, встретив Одинцову, он испытывает к ней сильные чувства, которые противоречат его философии. В одном из эпизодов Базаров, находясь в доме Одинцовой, осознает, что его чувства к ней становятся все более глубокими. Он пытается подавить эти эмоции, считая их слабостью, но в то же время не может избавиться от них.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Базаров, будучи убежденным в том, что любовь — это иллюзия, все же оказывается под властью своих чувств. Его попытки рационализировать свои эмоции лишь усугубляют его внутренний конфликт. Он не может принять свою любовь, что приводит к его трагедии. Базаров не может быть счастлив с Одинцовой, так как его идеология не позволяет ему признать и принять свои чувства. Это и есть основная причина его трагического характера в любви.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Базарова к Одинцовой является ярким примером трагичности человеческих чувств. Его внутренний конфликт между идеалами и реальностью приводит к тому, что он не может быть счастлив, даже когда встречает настоящую любовь. Таким образом, Тургенев показывает, что любовь может быть не только источником счастья, но и причиной глубоких страданий.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