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Массовые сцены и индивидуальные судьбы в романе "Тихий Дон"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F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том, как массовые сцены переплетаются с индивидуальными судьбами, является ключевым для понимания романа Михаила Шолохова "Тихий Дон". Этот роман, охватывающий сложные исторические события, такие как Первая мировая война и Гражданская война в России, показывает, как судьбы отдельных людей влияют на ход истории и как массовые события формируют личные жизни.</w:t>
      </w:r>
    </w:p>
    <w:p>
      <w:pPr>
        <w:pStyle w:val="paragraphStyleText"/>
      </w:pPr>
      <w:r>
        <w:rPr>
          <w:rStyle w:val="fontStyleText"/>
        </w:rPr>
        <w:t xml:space="preserve">Массовые сцены в романе представляют собой не только фоновый контекст, но и важный элемент, который подчеркивает трагизм и сложность человеческой судьбы. Например, в сценах боев и столкновений мы видим, как на фоне исторических катастроф развиваются личные драмы героев. Я считаю, что именно в этом взаимодействии массового и индивидуального раскрывается глубина произведения Шолохова.</w:t>
      </w:r>
    </w:p>
    <w:p>
      <w:pPr>
        <w:pStyle w:val="paragraphStyleText"/>
      </w:pPr>
      <w:r>
        <w:rPr>
          <w:rStyle w:val="fontStyleText"/>
        </w:rPr>
        <w:t xml:space="preserve">Обратимся к описанию сцены, когда казаки собираются на войну. В этом эпизоде мы видим, как множество людей, объединенных общей целью, готовятся к сражению. Однако среди них выделяются отдельные персонажи, такие как Григорий Мелехов, который испытывает внутренние противоречия и сомнения. Он не только солдат, но и человек, который теряет близких, сталкивается с моральными дилеммами и ищет свое место в мире, раздираемом войной.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массовые события, такие как война, влияют на личные судьбы. Григорий, как и многие другие, оказывается в ловушке обстоятельств, которые не зависят от его воли. Его внутренние переживания и страдания становятся символом трагедии целого поколения, которое было вынуждено столкнуться с ужасами войны. Таким образом, массовые сцены в "Тихом Доне" не просто фон, а важный элемент, который подчеркивает индивидуальные судьбы героев и их борьбу за выживание и смысл жизни.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роман "Тихий Дон" мастерски сочетает массовые сцены и индивидуальные судьбы, создавая глубокую и многослойную картину человеческой жизни в условиях исторических катастроф. Шолохов показывает, что за каждым массовым событием стоят судьбы людей, и именно это делает его произведение актуальным и значимым для понимания человеческой природы.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