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Причины варварского отношения к природным богатствам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Аксана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мы все чаще сталкиваемся с проблемой варварского отношения к природным богатствам. Почему же это происходит? Давайте рассмотрим, что такое природные богатства и как они влияют на нашу жизнь. Природные богатства — это все те ресурсы, которые предоставляет нам природа: вода, леса, полезные ископаемые, животный и растительный мир. Эти ресурсы являются основой существования человечества, и их разумное использование — залог нашего благополучия. Однако, несмотря на это, многие люди продолжают эксплуатировать природу бездумно и безжалостно. Я считаю, что причины варварского отношения к природным богатствам кроются в жадности, недостатке образования и отсутствии ответственности за будущее планеты.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Главный герой, старик Сантьяго, на протяжении всей своей жизни ловит рыбу, но его отношения с природой не всегда были гармоничными. В начале рассказа он испытывает трудности с уловом, и его жажда успеха приводит к тому, что он начинает ловить рыбу в больших количествах, не задумываясь о последствиях. Он не осознает, что чрезмерная ловля может привести к истощению ресурсов. Этот эпизод показывает, как жадность и стремление к материальному благополучию могут затмить разум и привести к разрушению природного баланса.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Сантьяго, можно сделать вывод, что его действия отражают общую тенденцию в обществе. Люди часто действуют, руководствуясь сиюминутными интересами, не задумываясь о том, что их действия могут иметь долгосрочные последствия. Это подтверждает мой тезис о том, что варварское отношение к природным богатствам связано с жадностью и отсутствием понимания важности сохранения природы.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варварское отношение к природным богатствам является серьезной проблемой, требующей нашего внимания. Мы должны осознать, что природные ресурсы не бесконечны, и их разумное использование — это наша ответственность. Только так мы сможем сохранить природу для будущих поколений и обеспечить устойчивое развитие нашей планеты.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