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4.xml" ContentType="application/vnd.openxmlformats-officedocument.wordprocessingml.footer+xml"/>
  <Override PartName="/word/footer7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Наименование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образовательного учреждения</w:t>
      </w: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44"/>
          <w:szCs w:val="44"/>
          <w:smallCaps w:val="0"/>
          <w:caps w:val="1"/>
        </w:rPr>
        <w:t xml:space="preserve"/>
      </w: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тему</w:t>
      </w:r>
    </w:p>
    <w:p>
      <w:pPr>
        <w:jc w:val="center"/>
        <w:spacing w:after="120"/>
      </w:pP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«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Хлестаковщина в современном мире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»</w:t>
      </w:r>
    </w:p>
    <w:p>
      <w:pPr>
        <w:rPr/>
      </w:pPr>
    </w:p>
    <w:p>
      <w:pPr>
        <w:rPr/>
      </w:pPr>
    </w:p>
    <w:p>
      <w:pPr>
        <w:rPr/>
      </w:pPr>
    </w:p>
    <w:tbl>
      <w:tblGrid>
        <w:gridCol w:w="6379" w:type="dxa"/>
        <w:gridCol w:w="3668" w:type="dxa"/>
      </w:tblGrid>
      <w:tblPr>
        <w:tblStyle w:val="a4"/>
      </w:tblPr>
      <w:tr>
        <w:trPr/>
        <w:tc>
          <w:tcPr>
            <w:tcW w:w="6379" w:type="dxa"/>
            <w:noWrap/>
          </w:tcPr>
          <w:p>
            <w:pPr>
              <w:rPr/>
            </w:pPr>
          </w:p>
        </w:tc>
        <w:tc>
          <w:tcPr>
            <w:tcW w:w="3668" w:type="dxa"/>
            <w:noWrap/>
          </w:tcPr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Выполнил:</w:t>
            </w:r>
          </w:p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lang w:val="en-US"/>
                <w:sz w:val="28"/>
                <w:szCs w:val="28"/>
              </w:rPr>
              <w:t xml:space="preserve">Аня</w:t>
            </w:r>
          </w:p>
          <w:p>
            <w:pPr>
              <w:rPr/>
            </w:pP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Руководитель:</w:t>
            </w: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_____________________</w:t>
            </w:r>
          </w:p>
          <w:p>
            <w:pPr>
              <w:rPr/>
            </w:pPr>
          </w:p>
        </w:tc>
      </w:tr>
    </w:tbl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40" w:after="40"/>
      </w:pP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2024</w:t>
      </w: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г.</w:t>
      </w:r>
    </w:p>
    <w:p>
      <w:pPr>
        <w:sectPr>
          <w:pgSz w:orient="portrait" w:w="11900" w:h="16840"/>
          <w:pgMar w:top="567" w:right="850" w:bottom="568" w:left="993" w:header="708" w:footer="708" w:gutter="0"/>
          <w:cols w:num="1" w:space="720"/>
        </w:sectPr>
      </w:pPr>
    </w:p>
    <w:p>
      <w:pPr>
        <w:pStyle w:val="Title"/>
      </w:pPr>
      <w:r>
        <w:t>Содержание</w:t>
      </w:r>
    </w:p>
    <w:p>
      <w:pPr>
        <w:tabs>
          <w:tab w:val="right" w:leader="dot" w:pos="9062"/>
        </w:tabs>
      </w:pPr>
      <w:r>
        <w:fldChar w:fldCharType="begin"/>
      </w:r>
      <w:r>
        <w:instrText xml:space="preserve">TOC \o 1-9 \h \z \u</w:instrText>
      </w:r>
      <w:r>
        <w:fldChar w:fldCharType="separate"/>
      </w:r>
      <w:hyperlink w:anchor="_Toc1" w:history="1">
        <w:r>
          <w:rPr>
            <w:rFonts w:ascii="Times New Roman" w:hAnsi="Times New Roman" w:eastAsia="Times New Roman" w:cs="Times New Roman"/>
            <w:sz w:val="28"/>
            <w:szCs w:val="28"/>
          </w:rPr>
          <w:t>Введение</w:t>
        </w:r>
        <w:r>
          <w:tab/>
        </w:r>
        <w:r>
          <w:fldChar w:fldCharType="begin"/>
        </w:r>
        <w:r>
          <w:instrText xml:space="preserve">PAGEREF 1 \h</w:instrText>
        </w:r>
        <w:r>
          <w:fldChar w:fldCharType="end"/>
        </w:r>
      </w:hyperlink>
    </w:p>
    <w:p>
      <w:r>
        <w:fldChar w:fldCharType="end"/>
      </w:r>
    </w:p>
    <w:p>
      <w:pPr>
        <w:sectPr>
          <w:footerReference w:type="default" r:id="rId7"/>
          <w:pgSz w:orient="portrait" w:w="11905.511811023622" w:h="16837.79527559055"/>
          <w:pgMar w:top="1133.8582677165352" w:right="566.9291338582676" w:bottom="1133.8582677165352" w:left="1700.787401574803" w:header="720" w:footer="720" w:gutter="0"/>
          <w:cols w:num="1" w:space="720"/>
        </w:sectPr>
      </w:pPr>
    </w:p>
    <w:p>
      <w:pPr>
        <w:pStyle w:val="Heading1"/>
      </w:pPr>
      <w:bookmarkStart w:id="0" w:name="_Toc1"/>
      <w:r>
        <w:t>Введение</w:t>
      </w:r>
      <w:bookmarkEnd w:id="0"/>
    </w:p>
    <w:p>
      <w:pPr>
        <w:pStyle w:val="paragraphStyleText"/>
      </w:pPr>
      <w:r>
        <w:rPr>
          <w:rStyle w:val="fontStyleText"/>
        </w:rPr>
        <w:t xml:space="preserve">В современном мире мы часто сталкиваемся с явлением, которое можно назвать «Хлестаковщиной». Это слово происходит от имени персонажа комедии Н. В. Гоголя «Ревизор», Ивана Александровича Хлестакова, который стал символом обмана, лицемерия и некомпетентности. Но что же такое Хлестаковщина и как она проявляется в нашей жизни?</w:t>
      </w:r>
    </w:p>
    <w:p>
      <w:pPr>
        <w:pStyle w:val="paragraphStyleText"/>
      </w:pPr>
      <w:r>
        <w:rPr>
          <w:rStyle w:val="fontStyleText"/>
        </w:rPr>
        <w:t xml:space="preserve">Хлестаковщина — это не просто обман или ложь, это целая система отношений, в которой люди стремятся казаться теми, кем они не являются. Это явление охватывает различные сферы жизни: от политики до бизнеса, от образования до личных отношений. Я считаю, что Хлестаковщина в современном мире является серьезной проблемой, которая подрывает основы доверия и честности в обществе.</w:t>
      </w:r>
    </w:p>
    <w:p>
      <w:pPr>
        <w:pStyle w:val="paragraphStyleText"/>
      </w:pPr>
      <w:r>
        <w:rPr>
          <w:rStyle w:val="fontStyleText"/>
        </w:rPr>
        <w:t xml:space="preserve">Обратимся к комедии «Ревизор» Н. В. Гоголя. В этом произведении Хлестаков, простой чиновник, случайно оказывается в центре внимания, когда его принимают за ревизора. Он использует эту ситуацию в своих интересах, обманывая всех вокруг и наслаждаясь вниманием. В результате, его некомпетентность и лень становятся причиной множества комических и трагических ситуаций.</w:t>
      </w:r>
    </w:p>
    <w:p>
      <w:pPr>
        <w:pStyle w:val="paragraphStyleText"/>
      </w:pPr>
      <w:r>
        <w:rPr>
          <w:rStyle w:val="fontStyleText"/>
        </w:rPr>
        <w:t xml:space="preserve">Этот эпизод ярко иллюстрирует, как обман может привести к абсурдным последствиям. Хлестаков, не обладая никакими реальными качествами, становится центром власти и влияния, что вызывает недовольство и смех. Этот пример доказывает, что Хлестаковщина — это не просто комедия, а серьезная социальная проблема, которая актуальна и в наше время.</w:t>
      </w:r>
    </w:p>
    <w:p>
      <w:pPr>
        <w:pStyle w:val="paragraphStyleText"/>
      </w:pPr>
      <w:r>
        <w:rPr>
          <w:rStyle w:val="fontStyleText"/>
        </w:rPr>
        <w:t xml:space="preserve">В современном обществе мы можем наблюдать, как люди, подобно Хлестакову, стремятся создать иллюзию успеха и значимости. Социальные сети полны примеров, когда люди выставляют на показ только лучшие моменты своей жизни, скрывая реальность. Это приводит к тому, что общество теряет способность видеть истинные ценности и ориентиры.</w:t>
      </w:r>
    </w:p>
    <w:p>
      <w:pPr>
        <w:pStyle w:val="paragraphStyleText"/>
      </w:pPr>
      <w:r>
        <w:rPr>
          <w:rStyle w:val="fontStyleText"/>
        </w:rPr>
        <w:t xml:space="preserve">Заключая, можно сказать, что Хлестаковщина в современном мире — это не просто комический феномен, а серьезная угроза для нашего общества. Я считаю, что нам необходимо осознать эту проблему и стремиться к честности и искренности в своих действиях, чтобы избежать абсурдных ситуаций, подобных тем, что описаны в «Ревизоре».</w:t>
      </w:r>
    </w:p>
    <w:sectPr>
      <w:footerReference w:type="default" r:id="rId8"/>
      <w:pgSz w:orient="portrait" w:w="11905.511811023622" w:h="16837.79527559055"/>
      <w:pgMar w:top="1133.8582677165352" w:right="566.9291338582676" w:bottom="1133.8582677165352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bookFoldPrinting w:val="false"/>
  <w:themeFontLang w:val="ru-RU" w:eastAsia="x-none" w:bidi="x-none"/>
  <w:proofState w:spelling="clean" w:grammar="clean"/>
  <w:zoom w:val="111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ru-RU"/>
      </w:rPr>
    </w:rPrDefault>
  </w:docDefaults>
  <w:style w:type="paragraph" w:default="1" w:styleId="Normal">
    <w:name w:val="Normal"/>
    <w:pPr>
      <w:spacing w:after="160"/>
    </w:pPr>
    <w:rPr>
      <w:rFonts w:ascii="Times New Roman" w:hAnsi="Times New Roman" w:eastAsia="Times New Roman" w:cs="Times New Roman"/>
      <w:color w:val="000000"/>
      <w:sz w:val="22"/>
      <w:szCs w:val="22"/>
    </w:r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tblCellMar>
        <w:top w:w="0" w:type="dxa"/>
        <w:left w:w="108" w:type="dxa"/>
        <w:right w:w="108" w:type="dxa"/>
        <w:bottom w:w="0" w:type="dxa"/>
      </w:tblCellMar>
    </w:tblPr>
  </w:style>
  <w:style w:type="paragraph" w:styleId="Колонтитулы">
    <w:name w:val="Колонтитулы"/>
    <w:basedOn w:val="Normal"/>
    <w:pPr/>
    <w:rPr>
      <w:rFonts w:ascii="Helvetica Neue" w:hAnsi="Helvetica Neue" w:eastAsia="Helvetica Neue" w:cs="Helvetica Neue"/>
      <w:color w:val="000000"/>
    </w:rPr>
  </w:style>
  <w:style w:type="table" w:customStyle="1" w:styleId="Table Grid">
    <w:name w:val="Table Grid"/>
    <w:uiPriority w:val="99"/>
    <w:tblPr>
      <w:tblW w:w="0" w:type="auto"/>
      <w:tblLayout w:type="autofit"/>
      <w:tblBorders>
        <w:top w:val="single" w:sz="4" w:color="auto"/>
        <w:left w:val="single" w:sz="4" w:color="auto"/>
        <w:right w:val="single" w:sz="4" w:color="auto"/>
        <w:bottom w:val="single" w:sz="4" w:color="auto"/>
        <w:insideH w:val="single" w:sz="4" w:color="auto"/>
        <w:insideV w:val="single" w:sz="4" w:color="auto"/>
      </w:tblBorders>
    </w:tblPr>
  </w:style>
  <w:style w:type="paragraph" w:customStyle="1" w:styleId="header">
    <w:name w:val="header"/>
    <w:basedOn w:val="Normal"/>
    <w:pPr>
      <w:spacing w:after="0"/>
    </w:pPr>
  </w:style>
  <w:style w:type="character">
    <w:name w:val="Верхний колонтитул Знак"/>
    <w:rPr>
      <w:rFonts w:ascii="Calibri" w:hAnsi="Calibri" w:eastAsia="Calibri" w:cs="Calibri"/>
      <w:color w:val="000000"/>
      <w:sz w:val="22"/>
      <w:szCs w:val="22"/>
    </w:rPr>
  </w:style>
  <w:style w:type="paragraph" w:customStyle="1" w:styleId="footer">
    <w:name w:val="footer"/>
    <w:basedOn w:val="Normal"/>
    <w:pPr>
      <w:spacing w:after="0"/>
    </w:pPr>
  </w:style>
  <w:style w:type="character">
    <w:name w:val="Нижний колонтитул Знак"/>
    <w:rPr>
      <w:rFonts w:ascii="Calibri" w:hAnsi="Calibri" w:eastAsia="Calibri" w:cs="Calibri"/>
      <w:color w:val="000000"/>
      <w:sz w:val="22"/>
      <w:szCs w:val="22"/>
    </w:rPr>
  </w:style>
  <w:style w:type="character">
    <w:name w:val="fontStyleText"/>
    <w:rPr>
      <w:rFonts w:ascii="Times New Roman" w:hAnsi="Times New Roman" w:eastAsia="Times New Roman" w:cs="Times New Roman"/>
      <w:sz w:val="28"/>
      <w:szCs w:val="28"/>
      <w:b w:val="0"/>
      <w:bCs w:val="0"/>
      <w:i w:val="0"/>
      <w:iCs w:val="0"/>
    </w:rPr>
  </w:style>
  <w:style w:type="character">
    <w:name w:val="fontStyleCode"/>
    <w:rPr>
      <w:rFonts w:ascii="Courier New" w:hAnsi="Courier New" w:eastAsia="Courier New" w:cs="Courier New"/>
      <w:sz w:val="24"/>
      <w:szCs w:val="24"/>
      <w:b w:val="0"/>
      <w:bCs w:val="0"/>
      <w:i w:val="0"/>
      <w:iCs w:val="0"/>
    </w:rPr>
  </w:style>
  <w:style w:type="paragraph" w:customStyle="1" w:styleId="paragraphStyleCode">
    <w:name w:val="paragraphStyleCode"/>
    <w:basedOn w:val="Normal"/>
    <w:pPr>
      <w:jc w:val="left"/>
      <w:spacing w:before="120" w:after="120" w:line="288" w:lineRule="auto"/>
      <w:shd w:val="clear" w:fill="f5f5f5"/>
      <w:pBdr>
        <w:top w:val="single" w:sz="1" w:color="cccccc"/>
        <w:left w:val="single" w:sz="1" w:color="cccccc"/>
        <w:right w:val="single" w:sz="1" w:color="cccccc"/>
        <w:bottom w:val="single" w:sz="1" w:color="cccccc"/>
      </w:pBdr>
    </w:pPr>
  </w:style>
  <w:style w:type="paragraph" w:customStyle="1" w:styleId="paragraphStylePageNum">
    <w:name w:val="paragraphStylePageNum"/>
    <w:basedOn w:val="Normal"/>
    <w:pPr>
      <w:jc w:val="right"/>
      <w:spacing w:after="100"/>
    </w:pPr>
  </w:style>
  <w:style w:type="paragraph" w:styleId="Title">
    <w:link w:val="titleChar"/>
    <w:name w:val="title"/>
    <w:basedOn w:val="Normal"/>
    <w:pPr>
      <w:jc w:val="center"/>
    </w:pPr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1">
    <w:link w:val="Heading1Char"/>
    <w:name w:val="heading 1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2">
    <w:link w:val="Heading2Char"/>
    <w:name w:val="heading 2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customStyle="1" w:styleId="paragraphStyleText">
    <w:name w:val="paragraphStyleText"/>
    <w:basedOn w:val="Normal"/>
    <w:pPr>
      <w:jc w:val="both"/>
      <w:ind w:left="0" w:right="0" w:firstLine="0" w:hanging="-720"/>
      <w:spacing w:after="0" w:line="36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4.xml"/><Relationship Id="rId8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2024-09-05T17:52:00+00:00</dcterms:created>
  <dcterms:modified xsi:type="dcterms:W3CDTF">2025-12-14T17:53:00+00:00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