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Актуальность анималистики в современном искусстве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Ram56een8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искусстве наблюдается множество направлений и течений, которые отражают разнообразие человеческого опыта и восприятия мира. Одним из таких направлений является анималистика, изучающая изображение животных в искусстве. Вопрос о том, какую роль играют животные в современном искусстве и почему анималистика остается актуальной, требует глубокого анализа.</w:t>
      </w:r>
    </w:p>
    <w:p>
      <w:pPr>
        <w:pStyle w:val="paragraphStyleText"/>
      </w:pPr>
      <w:r>
        <w:rPr>
          <w:rStyle w:val="fontStyleText"/>
        </w:rPr>
        <w:t xml:space="preserve">Анималистика — это жанр изобразительного искусства, который фокусируется на изображении животных, их поведения и взаимодействия с окружающей средой. Этот жанр имеет долгую историю, начиная с пещерных рисунков и заканчивая современными произведениями искусства. Животные в искусстве могут символизировать различные аспекты человеческой жизни, такие как свобода, дикая природа, а также служить метафорами для человеческих качеств и эмоций. Я считаю, что анималистика в современном искусстве актуальна, так как она помогает нам осознать важность животных в нашей жизни и их роль в экосистеме, а также способствует развитию экологического сознания.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произведениям современного художника Эдварда Хоппера, который в своих картинах часто изображает животных как символы одиночества и изоляции. В его работе "Собака на окне" мы видим, как животное становится отражением человеческих чувств. Собака, сидящая на подоконнике, смотрит на улицу, и в этом взгляде можно увидеть тоску и ожидание. Этот эпизод подчеркивает связь между человеком и животным, показывая, что животные могут быть не только объектами искусства, но и носителями глубоких эмоций.</w:t>
      </w:r>
    </w:p>
    <w:p>
      <w:pPr>
        <w:pStyle w:val="paragraphStyleText"/>
      </w:pPr>
      <w:r>
        <w:rPr>
          <w:rStyle w:val="fontStyleText"/>
        </w:rPr>
        <w:t xml:space="preserve">Таким образом, анималистика в современном искусстве не только сохраняет традиции, но и обогащает наше понимание мира. Она заставляет нас задуматься о нашем месте в природе и о том, как мы взаимодействуем с другими живыми существами. В заключение, можно сказать, что актуальность анималистики в современном искусстве заключается в ее способности вызывать эмоциональный отклик и поднимать важные вопросы о нашем отношении к животным и окружающей среде.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