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картин мира: античность, средневековье и новое время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Петрова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менялись картины мира в разные исторические эпохи, является важным для понимания развития человеческой цивилизации. Каждая эпоха имеет свои уникальные черты, которые формируют восприятие мира и место человека в нем. Античность, средневековье и новое время представляют собой три ключевых этапа, каждый из которых по-своему влияет на философские, культурные и научные взгляды людей.</w:t>
      </w:r>
    </w:p>
    <w:p>
      <w:pPr>
        <w:pStyle w:val="paragraphStyleText"/>
      </w:pPr>
      <w:r>
        <w:rPr>
          <w:rStyle w:val="fontStyleText"/>
        </w:rPr>
        <w:t xml:space="preserve">Античность, охватывающая период от VIII века до н.э. до V века н.э., характеризуется стремлением к гармонии, красоте и разуму. В это время философы, такие как Платон и Аристотель, задавались вопросами о природе человека и его месте в мире. Античная картина мира была сосредоточена на человеке как на центре вселенной, что отражалось в искусстве, литературе и науке. Я считаю, что именно в античности закладываются основы рационального мышления, которые впоследствии будут развиваться в новое время.</w:t>
      </w:r>
    </w:p>
    <w:p>
      <w:pPr>
        <w:pStyle w:val="paragraphStyleText"/>
      </w:pPr>
      <w:r>
        <w:rPr>
          <w:rStyle w:val="fontStyleText"/>
        </w:rPr>
        <w:t xml:space="preserve">С переходом к средневековью, картина мира претерпевает значительные изменения. В этот период доминирует религиозное мировоззрение, и человек рассматривается как часть божественного замысла. Средневековые философы, такие как Августин Блаженный и Фома Аквинский, акцентируют внимание на вере и духовности. В искусстве и литературе этого времени преобладают темы, связанные с религией и моралью. Обратимся к произведению Данте Алигьери "Божественная комедия", где автор описывает путешествие души через ад, чистилище и рай. Этот эпизод иллюстрирует, как средневековая картина мира была пронизана идеей о загробной жизни и моральной ответственности человека. Таким образом, средневековье представляет собой время, когда человек искал смысл своего существования в религиозных учениях.</w:t>
      </w:r>
    </w:p>
    <w:p>
      <w:pPr>
        <w:pStyle w:val="paragraphStyleText"/>
      </w:pPr>
      <w:r>
        <w:rPr>
          <w:rStyle w:val="fontStyleText"/>
        </w:rPr>
        <w:t xml:space="preserve">С наступлением нового времени, начиная с XVI века, происходит кардинальный сдвиг в восприятии мира. Эпоха Возрождения и Просвещения акцентируют внимание на разуме, науке и индивидуализме. Философы, такие как Рене Декарт и Иммануил Кант, подчеркивают важность критического мышления и самосознания. В это время человек начинает воспринимать себя как активного создателя своей судьбы, что отражается в искусстве, науке и политике. Я считаю, что новое время стало поворотным моментом, когда человек обрел уверенность в своих силах и возможностях.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картин мира античности, средневековья и нового времени показывает, как менялись взгляды на человека и его место в мире. Каждая эпоха оставила свой след в истории, формируя уникальные философские и культурные традиции. Важно понимать, что эти изменения не произошли в одночасье, а стали результатом длительного исторического процесса, в котором каждая эпоха вносила свой вклад в развитие человеческой мысли.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