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биография Федора Ивановича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Mr.Quria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Федор Иванович Тютчев — один из самых значительных русских поэтов XIX века, чье творчество оставило глубокий след в русской литературе. Вопрос о его жизни и творчестве вызывает интерес, так как Тютчев был не только поэтом, но и дипломатом, что придавало его произведениям особую глубину и многогранность.</w:t>
      </w:r>
    </w:p>
    <w:p>
      <w:pPr>
        <w:pStyle w:val="paragraphStyleText"/>
      </w:pPr>
      <w:r>
        <w:rPr>
          <w:rStyle w:val="fontStyleText"/>
        </w:rPr>
        <w:t xml:space="preserve">Тютчев родился 23 ноября 1803 года в семье помещика в селе Овстуг, расположенном в Орловской губернии. Он получил хорошее образование, учился в Московском университете, где изучал философию и литературу. В 1820-х годах Тютчев начал свою карьеру как дипломат, что привело его в Германию, где он прожил более десяти лет. Это время оказало значительное влияние на его поэтическое творчество, так как он впитал в себя европейскую культуру и философию.</w:t>
      </w:r>
    </w:p>
    <w:p>
      <w:pPr>
        <w:pStyle w:val="paragraphStyleText"/>
      </w:pPr>
      <w:r>
        <w:rPr>
          <w:rStyle w:val="fontStyleText"/>
        </w:rPr>
        <w:t xml:space="preserve">Я считаю, что творчество Тютчева отражает его глубокие размышления о природе, любви и судьбе человека, что делает его поэзию актуальной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известному стихотворению «Silentium!», в котором поэт размышляет о тайне человеческой души и о том, как важно сохранять молчание о своих чувствах. В этом произведении Тютчев утверждает, что истинные чувства и мысли не всегда поддаются словесному выражению. Он пишет: «Слово — не воробей, вылетит — не поймаешь». Это выражение подчеркивает, что иногда молчание может быть более выразительным, чем слова.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увидеть, как Тютчев передает свою мысль о том, что внутренний мир человека сложен и многогранен. Он призывает читателя задуматься о том, что не все чувства можно выразить словами, и иногда лучше оставить их в тайне. Это подтверждает мой тезис о том, что поэзия Тютчева глубока и многослойна, отражая сложные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Федор Иванович Тютчев — это не только выдающийся поэт, но и человек, чье творчество продолжает вдохновлять и волновать читателей. Его биография и поэзия являются ярким примером того, как личный опыт и глубокие размышления могут создать произведения, которые остаются актуальными на протяжении веков.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