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Чинопочитание и лицемерие в рассказе Чехова "Хамелеон"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чинопочитание и лицемерие влияют на человеческие отношения, является актуальным в любое время. В произведении Антона Павловича Чехова «Хамелеон» автор поднимает эту тему, показывая, как общественные нормы и личные интересы могут искажать истинные человеческие ценности. Чинопочитание, как явление, можно охарактеризовать как стремление к угождению тем, кто занимает более высокое положение в социальной иерархии, в то время как лицемерие проявляется в неискренности и двойных стандартах в поведении людей.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«Хамелеон» Чехов мастерски демонстрирует, как лицемерие и чинопочитание могут привести к абсурдным ситуациям и подрывать моральные устои общества. Главный герой, полицейский надзиратель Очумелов, является ярким примером человека, который меняет свои взгляды и поведение в зависимости от обстоятельств и статуса собеседника.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«Хамелеон». В начале произведения Очумелов сталкивается с конфликтом, когда на улице происходит инцидент с собакой. В зависимости от того, кто является владельцем собаки, его отношение к ситуации меняется. Когда он узнает, что собака принадлежит уважаемому человеку, он начинает проявлять заботу и готовность разобраться в ситуации. Однако, когда выясняется, что собака принадлежит простому человеку, его отношение резко меняется, и он начинает пренебрегать проблемой.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Очумелов, поддаваясь влиянию общественного мнения и статуса, проявляет лицемерие. Он не заботится о справедливости, а лишь о том, как его действия будут восприняты окружающими. Таким образом, Чехов показывает, что чинопочитание и лицемерие могут привести к потере человеческого достоинства и искренности.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«Хамелеон» является ярким примером того, как общественные нормы и личные интересы могут искажать истинные человеческие ценности. Чехов заставляет нас задуматься о том, как часто мы сами поддаемся влиянию лицемерия и чинопочитания, и как это влияет на наше поведение и отношения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