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пьеса «Гроза» и какие темы она поднимает. Это произведение, написанное Александром Николаевичем Островским, является ярким примером русской драмы XIX века. В центре сюжета — конфликт между личными желаниями героев и общественными нормами, что делает его актуальным и в наше время. Пьеса затрагивает такие важные темы, как свобода, любовь, предательство и борьба с предрассудками. Я считаю, что «Гроза» является глубоким исследованием человеческой души и социальных отношений, показывающим, как общественные устои могут подавлять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А.Н. Островского. В ней мы встречаем главную героиню — Катерину, которая стремится к свободе и счастью, но сталкивается с жестокими реалиями своего времени. В одном из ключевых эпизодов Катерина, осознав свою любовь к Борису, решает противостоять давлению со стороны своего мужа Тихона и общества. Она понимает, что ее чувства не могут быть подавлены, и это приводит к внутреннему конфликту, который становится центральным в пьесе.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Катерина борется за свою свободу и право на счастье. Она осознает, что ее жизнь не может быть определена только общественными нормами и ожиданиями. Этот момент подчеркивает важность личного выбора и стремления к самовыражению, что является основным аспектом моего тезиса. Катерина, несмотря на все трудности, не отказывается от своих чувств, что делает ее сильным и трагическим персонажем.</w:t>
      </w:r>
    </w:p>
    <w:p>
      <w:pPr>
        <w:pStyle w:val="paragraphStyleText"/>
      </w:pPr>
      <w:r>
        <w:rPr>
          <w:rStyle w:val="fontStyleText"/>
        </w:rPr>
        <w:t xml:space="preserve">В заключение, «Гроза» А.Н. Островского — это не просто история о любви и предательстве, но и глубокое исследование человеческой природы и социальных норм. Пьеса заставляет нас задуматься о том, как часто мы жертвуем своими желаниями ради общественного мнения. Я считаю, что произведение актуально и сегодня, так как оно поднимает важные вопросы о свободе выбора и борьбе с предрассудками, которые остаются значимыми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