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Биография Льва Толстого: Жизнь и Творчество Великого Писателя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Лев Толстой — один из величайших писателей в истории литературы, чья жизнь и творчество оставили неизгладимый след в мировой культуре. Вопрос о том, как личная жизнь Толстого повлияла на его творчество, является актуальным и интересным. Толстой родился 9 сентября 1828 года в аристократической семье, и его детство прошло в имении Ясная Поляна. С ранних лет он проявлял интерес к литературе, однако его путь к признанию был долгим и тернистым.</w:t>
      </w:r>
    </w:p>
    <w:p>
      <w:pPr>
        <w:pStyle w:val="paragraphStyleText"/>
      </w:pPr>
      <w:r>
        <w:rPr>
          <w:rStyle w:val="fontStyleText"/>
        </w:rPr>
        <w:t xml:space="preserve">Толстой — это не только автор великих романов, таких как "Война и мир" и "Анна Каренина", но и философ, который искал смысл жизни и стремился к духовному совершенствованию. Его творчество охватывает множество тем, включая любовь, войну, семью и моральные ценности. Я считаю, что личные переживания и внутренние конфликты Толстого, связанные с его поисками смысла жизни, стали основой для его литературного гения.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"Анна Каренина", который является ярким примером того, как личные переживания автора отражаются в его произведениях. В этом романе Толстой исследует сложные отношения между людьми, их страсти и моральные дилеммы. Главная героиня, Анна, оказывается в ловушке между своими чувствами и общественными нормами. Она страдает от невозможности быть с любимым человеком,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Толстой использует судьбу Анны для иллюстрации своих философских размышлений о любви и свободе. Он поднимает важные вопросы о том, как общество влияет на личные выборы и как трудно порой следовать своим желаниям в условиях жестких социальных рамок. Таким образом, судьба Анны Карениной становится символом борьбы человека с обществом, что, в свою очередь, отражает внутренние конфликты самого Толстого.</w:t>
      </w:r>
    </w:p>
    <w:p>
      <w:pPr>
        <w:pStyle w:val="paragraphStyleText"/>
      </w:pPr>
      <w:r>
        <w:rPr>
          <w:rStyle w:val="fontStyleText"/>
        </w:rPr>
        <w:t xml:space="preserve">В заключение, жизнь и творчество Льва Толстого неразрывно связаны. Его личные переживания, философские искания и стремление к истине нашли отражение в его произведениях, которые продолжают волновать читателей и по сей день. Я считаю, что именно благодаря этому глубокому внутреннему миру Толстой стал великим писателем, чьи работы остаются актуальными и значимыми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