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пьесы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Veterok🥰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пьесы «Гроза» А.Н. Островского является важным аспектом для понимания глубины и многослойности этого произведения. Название пьесы вызывает интерес и заставляет задуматься о том, что же именно скрывается за этим словом. Гроза в данном контексте может восприниматься как символ, отражающий внутренние конфликты героев, а также социальные и моральные противоречия, существующие в обществе.</w:t>
      </w:r>
    </w:p>
    <w:p>
      <w:pPr>
        <w:pStyle w:val="paragraphStyleText"/>
      </w:pPr>
      <w:r>
        <w:rPr>
          <w:rStyle w:val="fontStyleText"/>
        </w:rPr>
        <w:t xml:space="preserve">Гроза — это природное явление, которое часто ассоциируется с бурей, разрушением и изменениями. В пьесе «Гроза» гроза становится метафорой для тех страстей и конфликтов, которые бушуют в душах персонажей. Я считаю, что название пьесы «Гроза» символизирует не только внешние, но и внутренние катаклизмы, с которыми сталкиваются герои, и предвещает неизбежные изменения в их судьбах.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«Гроза». В центре сюжета находится Катерина, молодая женщина, которая стремится к свободе и счастью, но оказывается в ловушке традиционных устоев и общественного мнения. В одном из эпизодов, когда Катерина решает открыто заявить о своих чувствах к Борису, она сталкивается с осуждением и непониманием окружающих. Этот момент можно сравнить с началом грозы: накапливаются облака, и вот-вот разразится буря. Катерина, как и сама гроза, становится символом бунта против устаревших норм и правил, которые сковывают её душу.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гроза в пьесе — это не только природное явление, но и отражение внутреннего состояния героев. Катерина, как и сама гроза, стремится к освобождению, но сталкивается с жестокими реалиями жизни, которые не позволяют ей осуществить свои мечты. Таким образом, название пьесы «Гроза» подчеркивает конфликт между личными желаниями и общественными нормами, что является центральной темой произведения.</w:t>
      </w:r>
    </w:p>
    <w:p>
      <w:pPr>
        <w:pStyle w:val="paragraphStyleText"/>
      </w:pPr>
      <w:r>
        <w:rPr>
          <w:rStyle w:val="fontStyleText"/>
        </w:rPr>
        <w:t xml:space="preserve">В заключение, смысл названия пьесы «Гроза» многогранен и многослоен. Оно символизирует не только природные катаклизмы, но и внутренние конфликты героев, их стремление к свободе и счастью. Я считаю, что именно через призму грозы Островский показывает, как общественные устои могут разрушать человеческие судьбы, и как важно в этом мире оставаться верным себе.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