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романе М. Ю. Лермонтова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варварвак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которое способно как возвышать, так и разрушать человека. В романе М. Ю. Лермонтова «Герой нашего времени» любовь представлена как многогранное явление, способное влиять на судьбы героев и их внутренний мир. Вопрос о том, как любовь формирует характер и поведение человека, становится центральным в анализе произведения.</w:t>
      </w:r>
    </w:p>
    <w:p>
      <w:pPr>
        <w:pStyle w:val="paragraphStyleText"/>
      </w:pPr>
      <w:r>
        <w:rPr>
          <w:rStyle w:val="fontStyleText"/>
        </w:rPr>
        <w:t xml:space="preserve">Любовь в романе Лермонтова можно охарактеризовать как страстное и порой трагическое чувство, которое не всегда приносит счастье. Главный герой, Печорин, является ярким примером того, как любовь может стать источником страданий. Я считаю, что в «Герое нашего времени» любовь не только раскрывает внутренний мир персонажей, но и служит катализатором их конфликтов и противоречий.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сталкивается с любовью и страстью. В этом эпизоде он влюбляется в княжну Мэри, но его чувства не являются искренними. Печорин использует любовь как средство манипуляции, что приводит к трагическим последствиям для всех участников. Он не способен на настоящую привязанность, и его игра с чувствами других людей оборачивается болью и разочарованием.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любовь в романе Лермонтова может быть опасной и разрушительной. Печорин, будучи эгоистичным и холодным человеком, не понимает, что его действия могут причинить боль другим. Его отношения с Мэри показывают, как любовь может быть искажена, когда она становится инструментом для удовлетворения собственных амбиций и желаний.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«Герой нашего времени» любовь представлена как сложное и противоречивое чувство, способное как вдохновлять, так и разрушать. Лермонтов показывает, что истинная любовь требует искренности и самопожертвования, а ее отсутствие приводит к трагедиям и страданиям. Таким образом, любовь в произведении становится не только личной, но и социальной проблемой, отражая внутренние конфликты героев и их место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