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Гражданские правоотношения: основа социальной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🏍️Пяполов 🏍️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гражданские правоотношения играют ключевую роль в организации социальной жизни. Но что же такое гражданские правоотношения? Это система правовых норм, регулирующих отношения между гражданами, а также между гражданами и юридическими лицами. Гражданские правоотношения охватывают широкий спектр взаимодействий, включая куплю-продажу, аренду, наследование и защиту прав интеллектуальной собственности. Я считаю, что гражданские правоотношения являются основой социальной жизни, так как они обеспечивают стабильность и предсказуемость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«Гражданское право» А. И. Коваленко, где автор подробно рассматривает различные аспекты гражданских правоотношений. В одном из эпизодов книги описывается ситуация, когда два человека заключают договор купли-продажи. Один из них, продавец, не выполняет свои обязательства, и покупатель оказывается в затруднительном положении. Этот эпизод иллюстрирует, как гражданские правоотношения помогают регулировать конфликты и защищать интересы сторон.</w:t>
      </w:r>
    </w:p>
    <w:p>
      <w:pPr>
        <w:pStyle w:val="paragraphStyleText"/>
      </w:pPr>
      <w:r>
        <w:rPr>
          <w:rStyle w:val="fontStyleText"/>
        </w:rPr>
        <w:t xml:space="preserve">Анализируя данный эпизод, можно заметить, что гражданские правоотношения не только устанавливают права и обязанности сторон, но и создают механизмы для их защиты. В случае нарушения условий договора, пострадавшая сторона имеет право обратиться в суд для защиты своих интересов. Это подчеркивает важность гражданских правоотношений как инструмента для обеспечения справедливости и порядка в обществе. Таким образом, данный пример подтверждает мой тезис о том, что гражданские правоотношения являются основой социальной жизни, так как они способствуют разрешению конфликтов и обеспечивают правовую защиту.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гражданские правоотношения играют незаменимую роль в социальной жизни. Они не только регулируют взаимодействия между людьми, но и создают условия для стабильности и предсказуемости в обществе. Я считаю, что без четкой системы гражданских правоотношений невозможно представить себе гармоничное и справедливое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