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образования Древнерусского государства: Спор норманистов и антинорманистов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происхождении Древнерусского государства и роли образования в этом процессе является одной из самых обсуждаемых тем в исторической науке. Спор между норманистами и антинорманистами продолжается уже несколько веков и затрагивает не только исторические, но и культурные аспекты формирования Руси. Норманисты утверждают, что скандинавские викинги сыграли ключевую роль в создании государства, в то время как антинорманисты настаивают на том, что русские племена сами смогли организовать свое общество без внешнего влияния. Я считаю, что образование, как важный фактор, способствовал формированию Древнерусского государства, и его роль нельзя недооценивать.</w:t>
      </w:r>
    </w:p>
    <w:p>
      <w:pPr>
        <w:pStyle w:val="paragraphStyleText"/>
      </w:pPr>
      <w:r>
        <w:rPr>
          <w:rStyle w:val="fontStyleText"/>
        </w:rPr>
        <w:t xml:space="preserve">Обратимся к работам историков, которые исследовали этот вопрос. Например, в трудах Н. М. Карамзина и С. Ф. Платонова можно найти множество аргументов в пользу норманистской теории. Карамзин подчеркивает, что именно варяги принесли в Русь элементы государственного управления и военной организации. В его описаниях можно увидеть, как князья, такие как Рюрик, стали основателями династий, что указывает на влияние скандинавской культуры на формирование власти.</w:t>
      </w:r>
    </w:p>
    <w:p>
      <w:pPr>
        <w:pStyle w:val="paragraphStyleText"/>
      </w:pPr>
      <w:r>
        <w:rPr>
          <w:rStyle w:val="fontStyleText"/>
        </w:rPr>
        <w:t xml:space="preserve">Однако антинорманисты, такие как В. О. Ключевский, утверждают, что русские племена имели свои традиции управления и социальной организации. Они указывают на то, что образование, которое развивалось в Древней Руси, было основано на местных обычаях и верованиях. Например, в летописях упоминаются местные вожди, которые управляли своими землями, что свидетельствует о наличии уже сложившихся структур власти.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образование в Древнерусском государстве было многофакторным процессом, в котором пересекались как внутренние, так и внешние влияния. Норманисты и антинорманисты по-разному интерпретируют эти факторы, но оба подхода подчеркивают важность образования в формировании государства. В конечном итоге, я считаю, что без учета как норманистских, так и антинорманистских теорий невозможно полноценно понять процесс становления Древнерусского государства.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