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4.xml" ContentType="application/vnd.openxmlformats-officedocument.wordprocessingml.footer+xml"/>
  <Override PartName="/word/footer7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Наименование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 образовательного учреждения</w:t>
      </w:r>
    </w:p>
    <w:p>
      <w:pPr>
        <w:rPr/>
      </w:pPr>
    </w:p>
    <w:p>
      <w:pPr>
        <w:rPr/>
      </w:pPr>
    </w:p>
    <w:p>
      <w:pPr>
        <w:rPr/>
      </w:pPr>
    </w:p>
    <w:p>
      <w:pPr>
        <w:rPr/>
      </w:pPr>
    </w:p>
    <w:p>
      <w:pPr>
        <w:rPr/>
      </w:pPr>
    </w:p>
    <w:p>
      <w:pPr>
        <w:rPr/>
      </w:pPr>
    </w:p>
    <w:p>
      <w:pPr>
        <w:jc w:val="center"/>
        <w:spacing w:before="120" w:after="120"/>
      </w:pPr>
      <w:r>
        <w:rPr>
          <w:rFonts w:ascii="Times New Roman" w:hAnsi="Times New Roman" w:eastAsia="Times New Roman" w:cs="Times New Roman"/>
          <w:sz w:val="44"/>
          <w:szCs w:val="44"/>
          <w:smallCaps w:val="0"/>
          <w:caps w:val="1"/>
        </w:rPr>
        <w:t xml:space="preserve"/>
      </w:r>
    </w:p>
    <w:p>
      <w:pPr>
        <w:jc w:val="center"/>
        <w:spacing w:before="120" w:after="120"/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на тему</w:t>
      </w:r>
    </w:p>
    <w:p>
      <w:pPr>
        <w:jc w:val="center"/>
        <w:spacing w:after="120"/>
      </w:pPr>
      <w:r>
        <w:rPr>
          <w:rFonts w:ascii="Times New Roman" w:hAnsi="Times New Roman" w:eastAsia="Times New Roman" w:cs="Times New Roman"/>
          <w:sz w:val="36"/>
          <w:szCs w:val="36"/>
          <w:b w:val="1"/>
          <w:bCs w:val="1"/>
        </w:rPr>
        <w:t xml:space="preserve">«</w:t>
      </w:r>
      <w:r>
        <w:rPr>
          <w:rFonts w:ascii="Times New Roman" w:hAnsi="Times New Roman" w:eastAsia="Times New Roman" w:cs="Times New Roman"/>
          <w:sz w:val="36"/>
          <w:szCs w:val="36"/>
          <w:b w:val="1"/>
          <w:bCs w:val="1"/>
        </w:rPr>
        <w:t xml:space="preserve">Профессиональный долг врача в произведении А.Т. Алексина "Дальний родственник"</w:t>
      </w:r>
      <w:r>
        <w:rPr>
          <w:rFonts w:ascii="Times New Roman" w:hAnsi="Times New Roman" w:eastAsia="Times New Roman" w:cs="Times New Roman"/>
          <w:sz w:val="36"/>
          <w:szCs w:val="36"/>
          <w:b w:val="1"/>
          <w:bCs w:val="1"/>
        </w:rPr>
        <w:t xml:space="preserve">»</w:t>
      </w:r>
    </w:p>
    <w:p>
      <w:pPr>
        <w:rPr/>
      </w:pPr>
    </w:p>
    <w:p>
      <w:pPr>
        <w:rPr/>
      </w:pPr>
    </w:p>
    <w:p>
      <w:pPr>
        <w:rPr/>
      </w:pPr>
    </w:p>
    <w:tbl>
      <w:tblGrid>
        <w:gridCol w:w="6379" w:type="dxa"/>
        <w:gridCol w:w="3668" w:type="dxa"/>
      </w:tblGrid>
      <w:tblPr>
        <w:tblStyle w:val="a4"/>
      </w:tblPr>
      <w:tr>
        <w:trPr/>
        <w:tc>
          <w:tcPr>
            <w:tcW w:w="6379" w:type="dxa"/>
            <w:noWrap/>
          </w:tcPr>
          <w:p>
            <w:pPr>
              <w:rPr/>
            </w:pPr>
          </w:p>
        </w:tc>
        <w:tc>
          <w:tcPr>
            <w:tcW w:w="3668" w:type="dxa"/>
            <w:noWrap/>
          </w:tcPr>
          <w:p>
            <w:pPr>
              <w:spacing w:before="40" w:after="40"/>
              <w:pBdr>
                <w:top w:val="none" w:sz="0" w:color="auto"/>
                <w:left w:val="none" w:sz="0" w:color="auto"/>
                <w:right w:val="none" w:sz="0" w:color="auto"/>
                <w:bottom w:val="none" w:sz="0" w:color="auto"/>
              </w:pBd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Выполнил:</w:t>
            </w:r>
          </w:p>
          <w:p>
            <w:pPr>
              <w:spacing w:before="40" w:after="40"/>
              <w:pBdr>
                <w:top w:val="none" w:sz="0" w:color="auto"/>
                <w:left w:val="none" w:sz="0" w:color="auto"/>
                <w:right w:val="none" w:sz="0" w:color="auto"/>
                <w:bottom w:val="none" w:sz="0" w:color="auto"/>
              </w:pBdr>
            </w:pPr>
            <w:r>
              <w:rPr>
                <w:rFonts w:ascii="Times New Roman" w:hAnsi="Times New Roman" w:eastAsia="Times New Roman" w:cs="Times New Roman"/>
                <w:lang w:val="en-US"/>
                <w:sz w:val="28"/>
                <w:szCs w:val="28"/>
              </w:rPr>
              <w:t xml:space="preserve">bukhalovaval</w:t>
            </w:r>
          </w:p>
          <w:p>
            <w:pPr>
              <w:rPr/>
            </w:pPr>
          </w:p>
          <w:p>
            <w:pPr>
              <w:spacing w:before="40" w:after="40"/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Руководитель:</w:t>
            </w:r>
          </w:p>
          <w:p>
            <w:pPr>
              <w:spacing w:before="40" w:after="40"/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_____________________</w:t>
            </w:r>
          </w:p>
          <w:p>
            <w:pPr>
              <w:rPr/>
            </w:pPr>
          </w:p>
        </w:tc>
      </w:tr>
    </w:tbl>
    <w:p>
      <w:pPr>
        <w:rPr/>
      </w:pPr>
    </w:p>
    <w:p>
      <w:pPr>
        <w:rPr/>
      </w:pPr>
    </w:p>
    <w:p>
      <w:pPr>
        <w:rPr/>
      </w:pPr>
    </w:p>
    <w:p>
      <w:pPr>
        <w:rPr/>
      </w:pPr>
    </w:p>
    <w:p>
      <w:pPr>
        <w:rPr/>
      </w:pPr>
    </w:p>
    <w:p>
      <w:pPr>
        <w:rPr/>
      </w:pPr>
    </w:p>
    <w:p>
      <w:pPr>
        <w:rPr/>
      </w:pPr>
    </w:p>
    <w:p>
      <w:pPr>
        <w:rPr/>
      </w:pPr>
    </w:p>
    <w:p>
      <w:pPr>
        <w:rPr/>
      </w:pPr>
    </w:p>
    <w:p>
      <w:pPr>
        <w:rPr/>
      </w:pPr>
    </w:p>
    <w:p>
      <w:pPr>
        <w:rPr/>
      </w:pPr>
    </w:p>
    <w:p>
      <w:pPr>
        <w:rPr/>
      </w:pPr>
    </w:p>
    <w:p>
      <w:pPr>
        <w:rPr/>
      </w:pPr>
    </w:p>
    <w:p>
      <w:pPr>
        <w:jc w:val="center"/>
        <w:spacing w:before="40" w:after="40"/>
      </w:pPr>
      <w:r>
        <w:rPr>
          <w:rFonts w:ascii="Times New Roman" w:hAnsi="Times New Roman" w:eastAsia="Times New Roman" w:cs="Times New Roman"/>
          <w:lang w:val="en-US"/>
          <w:sz w:val="28"/>
          <w:szCs w:val="28"/>
        </w:rPr>
        <w:t xml:space="preserve">2024</w:t>
      </w:r>
      <w:r>
        <w:rPr>
          <w:rFonts w:ascii="Times New Roman" w:hAnsi="Times New Roman" w:eastAsia="Times New Roman" w:cs="Times New Roman"/>
          <w:lang w:val="en-US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г.</w:t>
      </w:r>
    </w:p>
    <w:p>
      <w:pPr>
        <w:sectPr>
          <w:pgSz w:orient="portrait" w:w="11900" w:h="16840"/>
          <w:pgMar w:top="567" w:right="850" w:bottom="568" w:left="993" w:header="708" w:footer="708" w:gutter="0"/>
          <w:cols w:num="1" w:space="720"/>
        </w:sectPr>
      </w:pPr>
    </w:p>
    <w:p>
      <w:pPr>
        <w:pStyle w:val="Title"/>
      </w:pPr>
      <w:r>
        <w:t>Содержание</w:t>
      </w:r>
    </w:p>
    <w:p>
      <w:pPr>
        <w:tabs>
          <w:tab w:val="right" w:leader="dot" w:pos="9062"/>
        </w:tabs>
      </w:pPr>
      <w:r>
        <w:fldChar w:fldCharType="begin"/>
      </w:r>
      <w:r>
        <w:instrText xml:space="preserve">TOC \o 1-9 \h \z \u</w:instrText>
      </w:r>
      <w:r>
        <w:fldChar w:fldCharType="separate"/>
      </w:r>
      <w:hyperlink w:anchor="_Toc1" w:history="1">
        <w:r>
          <w:rPr>
            <w:rFonts w:ascii="Times New Roman" w:hAnsi="Times New Roman" w:eastAsia="Times New Roman" w:cs="Times New Roman"/>
            <w:sz w:val="28"/>
            <w:szCs w:val="28"/>
          </w:rPr>
          <w:t>Введение</w:t>
        </w:r>
        <w:r>
          <w:tab/>
        </w:r>
        <w:r>
          <w:fldChar w:fldCharType="begin"/>
        </w:r>
        <w:r>
          <w:instrText xml:space="preserve">PAGEREF 1 \h</w:instrText>
        </w:r>
        <w:r>
          <w:fldChar w:fldCharType="end"/>
        </w:r>
      </w:hyperlink>
    </w:p>
    <w:p>
      <w:r>
        <w:fldChar w:fldCharType="end"/>
      </w:r>
    </w:p>
    <w:p>
      <w:pPr>
        <w:sectPr>
          <w:footerReference w:type="default" r:id="rId7"/>
          <w:pgSz w:orient="portrait" w:w="11905.511811023622" w:h="16837.79527559055"/>
          <w:pgMar w:top="1133.8582677165352" w:right="566.9291338582676" w:bottom="1133.8582677165352" w:left="1700.787401574803" w:header="720" w:footer="720" w:gutter="0"/>
          <w:cols w:num="1" w:space="720"/>
        </w:sectPr>
      </w:pPr>
    </w:p>
    <w:p>
      <w:pPr>
        <w:pStyle w:val="Heading1"/>
      </w:pPr>
      <w:bookmarkStart w:id="0" w:name="_Toc1"/>
      <w:r>
        <w:t>Введение</w:t>
      </w:r>
      <w:bookmarkEnd w:id="0"/>
    </w:p>
    <w:p>
      <w:pPr>
        <w:pStyle w:val="paragraphStyleText"/>
      </w:pPr>
      <w:r>
        <w:rPr>
          <w:rStyle w:val="fontStyleText"/>
        </w:rPr>
        <w:t xml:space="preserve">Вопрос о профессиональном долге врача всегда был актуален и вызывает множество размышлений. Врач — это не просто специалист, обладающий знаниями и навыками, но и человек, который несет ответственность за здоровье и жизнь других людей. В произведении А.Т. Алексина «Дальний родственник» мы можем увидеть, как профессиональный долг врача проявляется в различных ситуациях, и как он влияет на судьбы героев.</w:t>
      </w:r>
    </w:p>
    <w:p>
      <w:pPr>
        <w:pStyle w:val="paragraphStyleText"/>
      </w:pPr>
      <w:r>
        <w:rPr>
          <w:rStyle w:val="fontStyleText"/>
        </w:rPr>
        <w:t xml:space="preserve">Профессиональный долг врача можно охарактеризовать как моральную и этическую обязанность заботиться о здоровье пациентов, действовать в их интересах и принимать решения, основываясь на принципах гуманности и сострадания. Это понятие включает в себя не только медицинские знания, но и умение сопереживать, быть внимательным к нуждам других. Я считаю, что в произведении «Дальний родственник» автор показывает, как важен этот долг и как он может влиять на личные отношения и внутренние переживания врача.</w:t>
      </w:r>
    </w:p>
    <w:p>
      <w:pPr>
        <w:pStyle w:val="paragraphStyleText"/>
      </w:pPr>
      <w:r>
        <w:rPr>
          <w:rStyle w:val="fontStyleText"/>
        </w:rPr>
        <w:t xml:space="preserve">Обратимся к рассказу «Дальний родственник» А.Т. Алексина. В центре сюжета находится врач, который сталкивается с трудной ситуацией, когда его пациентом становится дальний родственник. Этот эпизод раскрывает внутренние конфликты героя, который должен выбрать между личными чувствами и профессиональными обязанностями. Врач испытывает сомнения, ведь он знает, что должен лечить своего родственника, несмотря на их сложные отношения.</w:t>
      </w:r>
    </w:p>
    <w:p>
      <w:pPr>
        <w:pStyle w:val="paragraphStyleText"/>
      </w:pPr>
      <w:r>
        <w:rPr>
          <w:rStyle w:val="fontStyleText"/>
        </w:rPr>
        <w:t xml:space="preserve">Анализируя поведение врача, можно заметить, что он не позволяет личным эмоциям затмить его профессиональный долг. Он принимает решение действовать в интересах пациента, что подчеркивает его высокую моральную ответственность. Этот пример доказывает, что профессиональный долг врача требует от него не только знаний, но и способности ставить интересы других выше собственных.</w:t>
      </w:r>
    </w:p>
    <w:p>
      <w:pPr>
        <w:pStyle w:val="paragraphStyleText"/>
      </w:pPr>
      <w:r>
        <w:rPr>
          <w:rStyle w:val="fontStyleText"/>
        </w:rPr>
        <w:t xml:space="preserve">В заключение, произведение А.Т. Алексина «Дальний родственник» ярко иллюстрирует, как профессиональный долг врача может стать основой для принятия сложных решений. Врач, действующий в соответствии со своим долгом, демонстрирует истинное призвание и человечность, что делает его не только специалистом, но и человеком с большой буквы. Таким образом, мы видим, что профессиональный долг врача — это не просто работа, а призвание, требующее постоянного самоотверженного служения людям.</w:t>
      </w:r>
    </w:p>
    <w:sectPr>
      <w:footerReference w:type="default" r:id="rId8"/>
      <w:pgSz w:orient="portrait" w:w="11905.511811023622" w:h="16837.79527559055"/>
      <w:pgMar w:top="1133.8582677165352" w:right="566.9291338582676" w:bottom="1133.8582677165352" w:left="1700.787401574803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paragraphStylePageNum"/>
    </w:pPr>
    <w:r>
      <w:fldChar w:fldCharType="begin"/>
    </w:r>
    <w:r>
      <w:rPr>
        <w:rStyle w:val="fontStyleText"/>
      </w:rPr>
      <w:instrText xml:space="preserve">PAGE</w:instrText>
    </w:r>
    <w:r>
      <w:fldChar w:fldCharType="separate"/>
    </w:r>
    <w:r>
      <w:fldChar w:fldCharType="end"/>
    </w:r>
  </w:p>
</w:ftr>
</file>

<file path=word/footer7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paragraphStylePageNum"/>
    </w:pPr>
    <w:r>
      <w:fldChar w:fldCharType="begin"/>
    </w:r>
    <w:r>
      <w:rPr>
        <w:rStyle w:val="fontStyleText"/>
      </w:rPr>
      <w:instrText xml:space="preserve">PAGE</w:instrText>
    </w:r>
    <w:r>
      <w:fldChar w:fldCharType="separate"/>
    </w:r>
    <w:r>
      <w:fldChar w:fldCharType="end"/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,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true"/>
  <w:bookFoldPrinting w:val="false"/>
  <w:themeFontLang w:val="ru-RU" w:eastAsia="x-none" w:bidi="x-none"/>
  <w:proofState w:spelling="clean" w:grammar="clean"/>
  <w:zoom w:val="111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4"/>
        <w:szCs w:val="24"/>
        <w:lang w:val="ru-RU"/>
      </w:rPr>
    </w:rPrDefault>
  </w:docDefaults>
  <w:style w:type="paragraph" w:default="1" w:styleId="Normal">
    <w:name w:val="Normal"/>
    <w:pPr>
      <w:spacing w:after="160"/>
    </w:pPr>
    <w:rPr>
      <w:rFonts w:ascii="Times New Roman" w:hAnsi="Times New Roman" w:eastAsia="Times New Roman" w:cs="Times New Roman"/>
      <w:color w:val="000000"/>
      <w:sz w:val="22"/>
      <w:szCs w:val="22"/>
    </w:rPr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Normal Table">
    <w:name w:val="Normal Table"/>
    <w:uiPriority w:val="99"/>
    <w:tblPr>
      <w:tblW w:w="0" w:type="auto"/>
      <w:tblInd w:w="0" w:type="dxa"/>
      <w:tblLayout w:type="autofit"/>
      <w:tblCellMar>
        <w:top w:w="0" w:type="dxa"/>
        <w:left w:w="108" w:type="dxa"/>
        <w:right w:w="108" w:type="dxa"/>
        <w:bottom w:w="0" w:type="dxa"/>
      </w:tblCellMar>
    </w:tblPr>
  </w:style>
  <w:style w:type="paragraph" w:styleId="Колонтитулы">
    <w:name w:val="Колонтитулы"/>
    <w:basedOn w:val="Normal"/>
    <w:pPr/>
    <w:rPr>
      <w:rFonts w:ascii="Helvetica Neue" w:hAnsi="Helvetica Neue" w:eastAsia="Helvetica Neue" w:cs="Helvetica Neue"/>
      <w:color w:val="000000"/>
    </w:rPr>
  </w:style>
  <w:style w:type="table" w:customStyle="1" w:styleId="Table Grid">
    <w:name w:val="Table Grid"/>
    <w:uiPriority w:val="99"/>
    <w:tblPr>
      <w:tblW w:w="0" w:type="auto"/>
      <w:tblLayout w:type="autofit"/>
      <w:tblBorders>
        <w:top w:val="single" w:sz="4" w:color="auto"/>
        <w:left w:val="single" w:sz="4" w:color="auto"/>
        <w:right w:val="single" w:sz="4" w:color="auto"/>
        <w:bottom w:val="single" w:sz="4" w:color="auto"/>
        <w:insideH w:val="single" w:sz="4" w:color="auto"/>
        <w:insideV w:val="single" w:sz="4" w:color="auto"/>
      </w:tblBorders>
    </w:tblPr>
  </w:style>
  <w:style w:type="paragraph" w:customStyle="1" w:styleId="header">
    <w:name w:val="header"/>
    <w:basedOn w:val="Normal"/>
    <w:pPr>
      <w:spacing w:after="0"/>
    </w:pPr>
  </w:style>
  <w:style w:type="character">
    <w:name w:val="Верхний колонтитул Знак"/>
    <w:rPr>
      <w:rFonts w:ascii="Calibri" w:hAnsi="Calibri" w:eastAsia="Calibri" w:cs="Calibri"/>
      <w:color w:val="000000"/>
      <w:sz w:val="22"/>
      <w:szCs w:val="22"/>
    </w:rPr>
  </w:style>
  <w:style w:type="paragraph" w:customStyle="1" w:styleId="footer">
    <w:name w:val="footer"/>
    <w:basedOn w:val="Normal"/>
    <w:pPr>
      <w:spacing w:after="0"/>
    </w:pPr>
  </w:style>
  <w:style w:type="character">
    <w:name w:val="Нижний колонтитул Знак"/>
    <w:rPr>
      <w:rFonts w:ascii="Calibri" w:hAnsi="Calibri" w:eastAsia="Calibri" w:cs="Calibri"/>
      <w:color w:val="000000"/>
      <w:sz w:val="22"/>
      <w:szCs w:val="22"/>
    </w:rPr>
  </w:style>
  <w:style w:type="character">
    <w:name w:val="fontStyleText"/>
    <w:rPr>
      <w:rFonts w:ascii="Times New Roman" w:hAnsi="Times New Roman" w:eastAsia="Times New Roman" w:cs="Times New Roman"/>
      <w:sz w:val="28"/>
      <w:szCs w:val="28"/>
      <w:b w:val="0"/>
      <w:bCs w:val="0"/>
      <w:i w:val="0"/>
      <w:iCs w:val="0"/>
    </w:rPr>
  </w:style>
  <w:style w:type="character">
    <w:name w:val="fontStyleCode"/>
    <w:rPr>
      <w:rFonts w:ascii="Courier New" w:hAnsi="Courier New" w:eastAsia="Courier New" w:cs="Courier New"/>
      <w:sz w:val="24"/>
      <w:szCs w:val="24"/>
      <w:b w:val="0"/>
      <w:bCs w:val="0"/>
      <w:i w:val="0"/>
      <w:iCs w:val="0"/>
    </w:rPr>
  </w:style>
  <w:style w:type="paragraph" w:customStyle="1" w:styleId="paragraphStyleCode">
    <w:name w:val="paragraphStyleCode"/>
    <w:basedOn w:val="Normal"/>
    <w:pPr>
      <w:jc w:val="left"/>
      <w:spacing w:before="120" w:after="120" w:line="288" w:lineRule="auto"/>
      <w:shd w:val="clear" w:fill="f5f5f5"/>
      <w:pBdr>
        <w:top w:val="single" w:sz="1" w:color="cccccc"/>
        <w:left w:val="single" w:sz="1" w:color="cccccc"/>
        <w:right w:val="single" w:sz="1" w:color="cccccc"/>
        <w:bottom w:val="single" w:sz="1" w:color="cccccc"/>
      </w:pBdr>
    </w:pPr>
  </w:style>
  <w:style w:type="paragraph" w:customStyle="1" w:styleId="paragraphStylePageNum">
    <w:name w:val="paragraphStylePageNum"/>
    <w:basedOn w:val="Normal"/>
    <w:pPr>
      <w:jc w:val="right"/>
      <w:spacing w:after="100"/>
    </w:pPr>
  </w:style>
  <w:style w:type="paragraph" w:styleId="Title">
    <w:link w:val="titleChar"/>
    <w:name w:val="title"/>
    <w:basedOn w:val="Normal"/>
    <w:pPr>
      <w:jc w:val="center"/>
    </w:pPr>
    <w:rPr>
      <w:rFonts w:ascii="Times New Roman" w:hAnsi="Times New Roman" w:eastAsia="Times New Roman" w:cs="Times New Roman"/>
      <w:sz w:val="28"/>
      <w:szCs w:val="28"/>
      <w:b w:val="1"/>
      <w:bCs w:val="1"/>
    </w:rPr>
  </w:style>
  <w:style w:type="paragraph" w:styleId="Heading1">
    <w:link w:val="Heading1Char"/>
    <w:name w:val="heading 1"/>
    <w:basedOn w:val="Normal"/>
    <w:pPr/>
    <w:rPr>
      <w:rFonts w:ascii="Times New Roman" w:hAnsi="Times New Roman" w:eastAsia="Times New Roman" w:cs="Times New Roman"/>
      <w:sz w:val="28"/>
      <w:szCs w:val="28"/>
      <w:b w:val="1"/>
      <w:bCs w:val="1"/>
    </w:rPr>
  </w:style>
  <w:style w:type="paragraph" w:styleId="Heading2">
    <w:link w:val="Heading2Char"/>
    <w:name w:val="heading 2"/>
    <w:basedOn w:val="Normal"/>
    <w:pPr/>
    <w:rPr>
      <w:rFonts w:ascii="Times New Roman" w:hAnsi="Times New Roman" w:eastAsia="Times New Roman" w:cs="Times New Roman"/>
      <w:sz w:val="28"/>
      <w:szCs w:val="28"/>
      <w:b w:val="1"/>
      <w:bCs w:val="1"/>
    </w:rPr>
  </w:style>
  <w:style w:type="paragraph" w:customStyle="1" w:styleId="paragraphStyleText">
    <w:name w:val="paragraphStyleText"/>
    <w:basedOn w:val="Normal"/>
    <w:pPr>
      <w:jc w:val="both"/>
      <w:ind w:left="0" w:right="0" w:firstLine="0" w:hanging="-720"/>
      <w:spacing w:after="0" w:line="36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4.xml"/><Relationship Id="rId8" Type="http://schemas.openxmlformats.org/officeDocument/2006/relationships/footer" Target="footer7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2024-09-05T17:52:00+00:00</dcterms:created>
  <dcterms:modified xsi:type="dcterms:W3CDTF">2025-12-14T17:53:00+00:00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