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Монголо-татарское нашествие и его долгосрочные последствия для Руси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Алексей Суринов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Монголо-татарское нашествие — это одно из самых значительных событий в истории Руси, оказавшее глубокое влияние на её дальнейшее развитие. Вопрос о том, как именно это нашествие сказалось на судьбе русских земель, остается актуальным и по сей день. Давайте рассмотрим, что такое монголо-татарское нашествие и какие последствия оно имело для Руси.</w:t>
      </w:r>
    </w:p>
    <w:p>
      <w:pPr>
        <w:pStyle w:val="paragraphStyleText"/>
      </w:pPr>
      <w:r>
        <w:rPr>
          <w:rStyle w:val="fontStyleText"/>
        </w:rPr>
        <w:t xml:space="preserve">Монголо-татарское нашествие — это военное вторжение монгольских племен, возглавляемых Чингисханом и его потомками, на территории Руси в XIII веке. Это событие стало началом долгого периода зависимости русских княжеств от Золотой Орды, который продлился более двухсот лет. Важно отметить, что нашествие не только привело к разрушению многих городов и потере человеческих жизней, но и изменило политическую и социальную структуру Руси. Я считаю, что последствия монголо-татарского нашествия были как разрушительными, так и созидательными, так как оно способствовало формированию новых политических реалий и культурных изменений.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фактам, чтобы проиллюстрировать это. Например, после нашествия многие русские княжества потеряли свою независимость и стали вассалами Золотой Орды. Это привело к централизации власти в руках тех князей, которые смогли наладить отношения с ордынскими ханами. Одним из таких князей был Иван Калита, который сумел укрепить Московское княжество и заложить основы для будущего объединения русских земель.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монголо-татарское нашествие, несмотря на свои разрушительные последствия, стало катализатором для формирования сильного централизованного государства. В результате, Русь смогла не только выжить в условиях зависимости, но и в дальнейшем объединиться под властью Московского княжества, что в конечном итоге привело к освобождению от ордынского ига.</w:t>
      </w:r>
    </w:p>
    <w:p>
      <w:pPr>
        <w:pStyle w:val="paragraphStyleText"/>
      </w:pPr>
      <w:r>
        <w:rPr>
          <w:rStyle w:val="fontStyleText"/>
        </w:rPr>
        <w:t xml:space="preserve">Таким образом, монголо-татарское нашествие оказало значительное влияние на Русь, изменив её политическую карту и способствуя формированию новых государственных структур. В заключение, можно сказать, что это событие стало важным этапом в истории России, который, несмотря на все свои негативные последствия, в конечном итоге способствовал её объединению и укреплению.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