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Тоска по малой родине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alonkys890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Тоска по малой родине — это чувство, знакомое многим, и оно занимает важное место в литературе. Вопрос о том, как тоска по родным местам влияет на человека и его судьбу, является актуальным и многогранным. В романе Ивана Сергеевича Тургенева «Отцы и дети» это чувство проявляется через образы героев, их внутренние переживания и отношения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Тоска по малой родине — это не просто ностальгия по месту, где человек вырос, но и глубокое эмоциональное состояние, связанное с потерей, утратой и стремлением к чему-то родному и близкому. Это чувство может быть как положительным, так и отрицательным, в зависимости от того, как человек воспринимает свою родину и какие воспоминания с ней связаны. Я считаю, что в романе «Отцы и дети» тоска по малой родине является важным мотивом, который помогает понять внутренний мир героев и их стремления.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Базарова, центрального героя романа. Он — представитель нового поколения, которое отвергает старые традиции и идеалы. Однако, несмотря на свою уверенность и радикальные взгляды, Базаров испытывает тоску по родным местам, что проявляется в его отношениях с природой и воспоминаниях о детстве. В одном из эпизодов он говорит о своем родном доме, и в его голосе слышится нотка печали. Это показывает, что даже самые прогрессивные и рациональные люди не могут полностью избавиться от чувства привязанности к родным местам.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тоска по малой родине является неотъемлемой частью человеческой природы. Она заставляет героев задумываться о своих корнях, о том, откуда они пришли, и что для них действительно важно. Базаров, несмотря на свою внешнюю холодность, не может игнорировать свои чувства, и это делает его образ более глубоким и многослойным.</w:t>
      </w:r>
    </w:p>
    <w:p>
      <w:pPr>
        <w:pStyle w:val="paragraphStyleText"/>
      </w:pPr>
      <w:r>
        <w:rPr>
          <w:rStyle w:val="fontStyleText"/>
        </w:rPr>
        <w:t xml:space="preserve">В заключение, тоска по малой родине в романе «Отцы и дети» является важным элементом, который помогает раскрыть внутренний мир героев и их отношения с окружающим миром. Это чувство, несмотря на все изменения и революции, остается актуальным и значимым для каждого человека. Я считаю, что именно через призму тоски по родным местам Тургенев показывает, как важно помнить о своих корнях и ценить то, что у нас есть.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