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Татьяна и Онегин не смогли быть счастливы?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karina.14orehova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почему Татьяна и Онегин не смогли быть счастливы, является одним из центральных в романе А.С. Пушкина «Евгений Онегин». Эта тема затрагивает множество аспектов человеческих отношений, таких как любовь, судьба и социальные обстоятельства. Татьяна и Онегин — два ярких персонажа, чьи судьбы переплетаются, но, несмотря на сильные чувства, они не могут достичь счастья вместе.</w:t>
      </w:r>
    </w:p>
    <w:p>
      <w:pPr>
        <w:pStyle w:val="paragraphStyleText"/>
      </w:pPr>
      <w:r>
        <w:rPr>
          <w:rStyle w:val="fontStyleText"/>
        </w:rPr>
        <w:t xml:space="preserve">Татьяна Ларина — это образец искренности и глубокой чувствительности. Она представляет собой идеал романтической натуры, способной на настоящую любовь. В отличие от нее, Евгений Онегин — человек, который разочарован в жизни и не способен на глубокие чувства. Онегин олицетворяет собой холодный разум и цинизм, что делает его неспособным оценить искренность Татьяны. Я считаю, что именно это различие в их характерах и восприятии жизни стало одной из главных причин их несчастья.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Татьяна признается Онегину в любви. Она искренне открывает ему свое сердце, но Онегин, вместо того чтобы ответить взаимностью, отвергает ее чувства. Этот момент показывает, как Онегин не понимает и не ценит ту любовь, которую ему предлагает Татьяна. Онегин, будучи эгоистом, не способен на жертвы ради любви, что приводит к трагическим последствиям. Он не осознает, что потеря Татьяны — это потеря настоящего счастья.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Онегин, будучи не в состоянии оценить искренние чувства Татьяны, сам становится причиной их несчастья. Его холодность и равнодушие ведут к тому, что Татьяна, в конечном итоге, находит свое счастье с другим человеком, а Онегин остается одиноким и несчастным.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Татьяна и Онегин не смогли быть счастливы, потому что их внутренние миры были слишком далеки друг от друга. Онегин не смог оценить настоящую любовь, а Татьяна, несмотря на свою силу чувств, оказалась в плену обстоятельств и социального давления. Таким образом, их несчастье — это результат не только личных качеств, но и социальных условий, в которых они жили.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