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Бунт маленького человека в поэме А.С. Пушкина "Медный всадник"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 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бунте маленького человека в литературе всегда вызывает интерес и обсуждение. Что же такое «маленький человек»? Это персонаж, который олицетворяет простого, незаметного человека, часто сталкивающегося с безразличием и жестокостью власти. В поэме А.С. Пушкина «Медный всадник» мы видим, как судьба маленького человека, Евгения, переплетается с историческими событиями, что приводит к его внутреннему бунту. Я считаю, что бунт маленького человека в «Медном всаднике» является отражением борьбы индивидуума с бездушной системой, которая не оставляет ему шансов на счастье.</w:t>
      </w:r>
    </w:p>
    <w:p>
      <w:pPr>
        <w:pStyle w:val="paragraphStyleText"/>
      </w:pPr>
      <w:r>
        <w:rPr>
          <w:rStyle w:val="fontStyleText"/>
        </w:rPr>
        <w:t xml:space="preserve">Обратимся к поэме «Медный всадник». Главный герой, Евгений, живет в Петербурге, городе, построенном на костях и страданиях простых людей. Он влюблен в прекрасную Парашу, но его счастье рушится, когда на город обрушивается наводнение. В этот момент мы видим, как Евгений, маленький человек, оказывается беззащитным перед лицом стихии и власти. Пушкин описывает, как Евгений, потерявший любимую, начинает бунтовать против судьбы и системы, которая не заботится о его горе.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поэмы Евгений, потерявший все, сталкивается с Медным всадником — памятником Петру I, символом власти и величия. Этот момент является кульминацией его внутреннего бунта. Он кричит в небо, требуя справедливости, но его голос теряется в шуме города. Этот эпизод показывает, как маленький человек, несмотря на свою беззащитность, пытается противостоять системе, которая его подавляет. Бунт Евгения — это не только личная трагедия, но и символ протеста против бездушной власти, которая не слышит и не видит страдания простых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в поэме «Медный всадник» А.С. Пушкин мастерски изображает бунт маленького человека, который, несмотря на свою беззащитность, пытается бороться с системой. Этот бунт становится не только личной трагедией героя, но и отражением более широких социальных проблем. В заключение, можно сказать, что бунт маленького человека в «Медном всаднике» — это призыв к человечности и справедливости, который остается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