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Внутренний мир человека в романе «Евгений Онегин»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Сергей Макаров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Внутренний мир человека — это сложная и многогранная тема, которая всегда привлекала внимание писателей и философов. Вопрос о том, что формирует внутренний мир человека, каковы его основные составляющие и как он влияет на поведение и восприятие окружающего мира, является актуальным и в наше время. В этом контексте роман Александра Сергеевича Пушкина «Евгений Онегин» представляет собой яркий пример исследования внутреннего мира человека, его переживаний и конфликтов.</w:t>
      </w:r>
    </w:p>
    <w:p>
      <w:pPr>
        <w:pStyle w:val="paragraphStyleText"/>
      </w:pPr>
      <w:r>
        <w:rPr>
          <w:rStyle w:val="fontStyleText"/>
        </w:rPr>
        <w:t xml:space="preserve">Внутренний мир человека можно охарактеризовать как совокупность его мыслей, чувств, эмоций и стремлений. Это нечто глубинное, что определяет его личность и поведение. В «Евгении Онегине» Пушкин мастерски передает внутренние переживания своих героев, что позволяет читателю глубже понять их мотивы и поступки. Я считаю, что внутренний мир Евгения Онегина, главного героя романа, является ключевым элементом, который раскрывает его сложную натуру и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внутреннего мира Онегина. В начале романа мы видим его как молодого человека, который, несмотря на внешние успехи и богатство, испытывает глубокую скуку и апатию. Онегин разочарован в светской жизни, его внутренний мир полон пустоты и безразличия. Пушкин описывает его как человека, который не находит смысла в жизни, что приводит к его изоляции от окружающих. Например, когда Онегин встречает Татьяну, он не понимает ее искренних чувств и отвергает ее любовь, что лишь усугубляет его внутренний конфликт.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внутренний мир Онегина влияет на его отношения с другими людьми. Его холодность и равнодушие становятся причиной его одиночества и страданий. Онегин, будучи не в состоянии понять и принять свои чувства, теряет возможность быть счастливым. Таким образом, внутренний мир героя становится причиной его трагедии, что подтверждает мой тезис о том, что внутренние переживания человека могут оказывать значительное влияние на его жизнь и судьбу.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роман «Евгений Онегин» является глубоким исследованием внутреннего мира человека. Пушкин показывает, как внутренние конфликты и переживания могут формировать личность и определять ее судьбу. Внутренний мир Онегина, полон противоречий и страданий, служит ярким примером того, как важно понимать и принимать свои чувства, чтобы избежать трагических последствий.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