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Фрустрация как механизм формирования эмоций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 фрустрация влияет на формирование эмоций, является актуальным в психологии и философии. Фрустрация — это состояние, возникающее в результате препятствий на пути к достижению желаемого. Она может проявляться в различных формах: от легкого недовольства до глубокого разочарования. Важно понять, как именно это состояние влияет на эмоциональное восприятие и поведение человека. Я считаю, что фрустрация, будучи естественной реакцией на неудачи, может как негативно, так и позитивно формировать эмоции, в зависимости от того, как человек справляется с этими переживаниями.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Эрнеста Хемингуэя. Главный герой, старик Сантьяго, сталкивается с фрустрацией, когда его ловля рыбы оказывается неудачной. Он долго и упорно борется с огромной рыбой, но в конечном итоге теряет свой улов. Этот эпизод является ярким примером того, как фрустрация может вызывать сильные эмоции. Сантьяго испытывает гнев, отчаяние и даже гордость за свою борьбу, несмотря на поражение.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Сантьяго, можно заметить, что его фрустрация не приводит к полному падению духа. Напротив, он продолжает бороться, что свидетельствует о его внутренней силе и стойкости. Этот пример доказывает, что фрустрация может стать катализатором для формирования таких эмоций, как решимость и мужество. Сантьяго, несмотря на свои неудачи, не теряет надежды и продолжает стремиться к своей цели, что подчеркивает важность эмоциональной устойчивости в условиях фрустрации.</w:t>
      </w:r>
    </w:p>
    <w:p>
      <w:pPr>
        <w:pStyle w:val="paragraphStyleText"/>
      </w:pPr>
      <w:r>
        <w:rPr>
          <w:rStyle w:val="fontStyleText"/>
        </w:rPr>
        <w:t xml:space="preserve">В заключение, фрустрация, как механизм формирования эмоций, играет двоякую роль. Она может вызывать негативные эмоции, такие как гнев и разочарование, но также может способствовать развитию положительных качеств, таких как стойкость и решимость. Таким образом, важно не только осознавать свои эмоции, возникающие в результате фрустрации, но и учиться управлять ими, чтобы они не становились препятствием на пути к достижению целей.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