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Эмоции болельщика в картине "Вратарь" Сергея Григорьева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Vita Vestovskaya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Эмоции играют важную роль в жизни каждого человека, и особенно они проявляются в моменты, когда мы переживаем за любимую команду. Вопрос, который стоит перед нами, — как именно эмоции болельщика отражаются в искусстве? Рассмотрим картину «Вратарь» Сергея Григорьева, которая ярко передает чувства и переживания футбольных фанатов. Эмоции болельщика — это не просто радость или горечь от побед и поражений, это целый спектр переживаний, которые могут быть как положительными, так и отрицательными. Я считаю, что в картине «Вратарь» Григорьева мастерски переданы эмоции болельщика, которые отражают страсть, надежду и разочарование, присущие каждому футбольному матчу.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«Вратарь» Сергея Григорьева. На ней изображен момент напряженной игры, когда вратарь, сосредоточенный и полон решимости, готовится к решающему удару. Взгляд его полон сосредоточенности, а мышцы напряжены, что создает атмосферу ожидания. Вокруг него можно увидеть болельщиков, которые с замиранием сердца следят за происходящим на поле. Их лица отражают весь спектр эмоций: кто-то с надеждой поднимает руки, кто-то с тревогой сжимает кулаки. Этот эпизод прекрасно иллюстрирует, как сильно болельщики вовлечены в игру, как их эмоции переплетаются с судьбой команды.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эмоции болельщика — это не просто реакция на результат матча, а глубокое переживание, которое связывает их с командой. В момент, когда вратарь готовится к отражению удара, мы видим, как его внутреннее состояние отражает надежды и страхи зрителей. Это создает уникальную связь между игроком и болельщиками, подчеркивая, что футбол — это не только игра, но и целая жизнь, полная эмоций.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 можно сказать, что картина «Вратарь» Сергея Григорьева не только передает атмосферу футбольного матча, но и глубоко раскрывает эмоции болельщика. Я считаю, что такие произведения искусства помогают нам лучше понять, как сильно спорт влияет на человеческие чувства и как он объединяет людей в их переживаниях.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