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Изображение жизни бедных людей в романе Достоевского 'Бедные люди'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nataliasamanina555@gmail.com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жизни бедных людей всегда был актуален и вызывает множество размышлений. Каковы же реалии существования людей, оказавшихся на дне общества? В романе Федора Достоевского «Бедные люди» автор глубоко погружается в мир нищеты, показывая не только материальные трудности, но и духовные страдания своих героев.</w:t>
      </w:r>
    </w:p>
    <w:p>
      <w:pPr>
        <w:pStyle w:val="paragraphStyleText"/>
      </w:pPr>
      <w:r>
        <w:rPr>
          <w:rStyle w:val="fontStyleText"/>
        </w:rPr>
        <w:t xml:space="preserve">Бедность в данном контексте — это не просто отсутствие денег, это целая система, которая разрушает человеческие судьбы и мечты. Бедные люди — это те, кто лишен не только материальных благ, но и надежды на лучшее будущее. Я считаю, что Достоевский в своем произведении мастерски показывает, как бедность влияет на внутренний мир человека, его моральные ценности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«Бедные люди». Главные герои, Мakar Devushkin и Varvara Dobroselova, живут в условиях крайней нужды. Их переписка, полная искренности и тепла, раскрывает не только их материальные проблемы, но и глубокие душевные переживания. Например, в одном из писем Makar описывает, как он собирает деньги на лекарства для Varvara, которая страдает от болезни. Этот эпизод показывает, как даже в условиях нищеты люди способны на самопожертвование и заботу друг о друге.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усилия, герои не могут вырваться из замкнутого круга бедности. Их мечты о лучшей жизни остаются лишь мечтами, что подчеркивает безысходность их положения. Этот пример доказывает мой тезис о том, что бедность не только лишает людей материальных благ, но и подавляет их дух, заставляя терять веру в себя и в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роман Достоевского «Бедные люди» является ярким примером того, как автор через судьбы своих героев показывает всю тяжесть жизни бедных людей. Он заставляет нас задуматься о том, что бедность — это не только социальная проблема, но и глубокая человеческая трагедия, которая требует нашего внимания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