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Жилин и Костылин: разные судьбы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Элеонора Айданова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судьбе человека всегда был актуален и волновал умы многих писателей и философов. Судьба — это не просто набор случайных событий, это сложный и многогранный процесс, который формируется под воздействием как внутренних, так и внешних факторов. В произведении Михаила Шолохова «Судьба человека» мы видим, как судьбы двух героев — Жилина и Костылина — кардинально различаются, несмотря на общие обстоятельства, в которых они оказались.</w:t>
      </w:r>
    </w:p>
    <w:p>
      <w:pPr>
        <w:pStyle w:val="paragraphStyleText"/>
      </w:pPr>
      <w:r>
        <w:rPr>
          <w:rStyle w:val="fontStyleText"/>
        </w:rPr>
        <w:t xml:space="preserve">Я считаю, что судьбы Жилина и Костылина показывают, как разные жизненные выборы и внутренние качества человека могут привести к совершенно различным результатам, даже в одинаковых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 М. Шолохова. Главный герой, Андрей Жилин, — это человек, который, несмотря на все испытания, сохраняет в себе человечность и доброту. Он переживает ужасные события войны, теряет семью, но не теряет надежды и веры в людей. В то время как его товарищ Костылин, оказавшись в тех же условиях, становится циничным и безразличным к судьбам других. Например, когда Жилин находит маленького мальчика-сироту, он не может оставить его на произвол судьбы и решает взять его к себе. Это решение показывает, что даже в самые трудные времена можно оставаться человеком, заботиться о других и проявлять сострадание.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выбор Жилина — взять на себя ответственность за судьбу другого человека — подчеркивает его внутреннюю силу и человечность. В отличие от Костылина, который предпочитает закрыться от мира и не вмешиваться в судьбы других, Жилин выбирает путь, полный трудностей, но и наполненный смыслом. Это ярко иллюстрирует, как разные подходы к жизни могут формировать судьбы людей.</w:t>
      </w:r>
    </w:p>
    <w:p>
      <w:pPr>
        <w:pStyle w:val="paragraphStyleText"/>
      </w:pPr>
      <w:r>
        <w:rPr>
          <w:rStyle w:val="fontStyleText"/>
        </w:rPr>
        <w:t xml:space="preserve">В заключение, судьбы Жилина и Костылина в рассказе Шолохова показывают, что каждый человек сам формирует свою судьбу через свои поступки и выборы. Я считаю, что даже в самых тяжелых условиях можно сохранить человечность и доброту, и именно это делает нас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