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Духовно-нравственные ценности российского народа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PolinaSicheva2012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духовно-нравственных ценностей российского народа является актуальным и многогранным. В условиях современного мира, где материальные блага зачастую ставятся выше духовных, важно задуматься о том, что составляет основу нашей культуры и идентичности. Духовно-нравственные ценности — это те принципы и идеалы, которые формируют наше мировосприятие, поведение и отношения с окружающими. Они включают в себя такие понятия, как семья, любовь, честность, сострадание и уважение к традициям.</w:t>
      </w:r>
    </w:p>
    <w:p>
      <w:pPr>
        <w:pStyle w:val="paragraphStyleText"/>
      </w:pPr>
      <w:r>
        <w:rPr>
          <w:rStyle w:val="fontStyleText"/>
        </w:rPr>
        <w:t xml:space="preserve">Я считаю, что духовно-нравственные ценности российского народа играют ключевую роль в формировании его культурной идентичности и способствуют сплочению общества. Эти ценности, передаваемые из поколения в поколение, помогают людям находить смысл жизни и ориентироваться в сложных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автор глубоко исследует человеческую природу и моральные устои общества. Одним из центральных персонажей является Пьер Безухов, который на протяжении всего произведения проходит путь самопознания и осознания своих духовных ценностей. В одном из эпизодов, когда Пьер попадает в плен, он сталкивается с жестокостью войны и начинает переосмысливать свои жизненные приоритеты. Он понимает, что истинное счастье заключается не в богатстве и власти, а в любви и взаимопомощи.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духовно-нравственные ценности могут изменить человека. Пьер, пережив страдания и утраты, приходит к выводу, что важнее всего — это человеческие отношения и способность сопереживать другим. Таким образом, его трансформация подтверждает мой тезис о том, что духовно-нравственные ценности являются основой для формирования гармоничного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духовно-нравственные ценности российского народа не только сохраняют культурное наследие, но и служат важным ориентиром в жизни каждого человека. Они помогают нам оставаться человечными в условиях современного мира, где часто преобладают материальные интересы. Поддерживая и развивая эти ценности, мы можем создать более справедливое и гармоничное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