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мешает человеку построить счастье? (по произведению 'Ася' Тургенева)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Nastia Semenova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мешает человеку построить счастье, является актуальным и многогранным. Каждый из нас стремится к счастью, но на этом пути встречает множество преград. Давайте рассмотрим, что именно мешает человеку достичь желаемого состояния.</w:t>
      </w:r>
    </w:p>
    <w:p>
      <w:pPr>
        <w:pStyle w:val="paragraphStyleText"/>
      </w:pPr>
      <w:r>
        <w:rPr>
          <w:rStyle w:val="fontStyleText"/>
        </w:rPr>
        <w:t xml:space="preserve">Счастье можно охарактеризовать как состояние внутреннего удовлетворения, гармонии и радости. Оно зависит от множества факторов: отношений с окружающими, самореализации, здоровья и многих других. Однако, несмотря на все усилия, многие люди сталкиваются с трудностями, которые мешают им построить свое счастье. Я считаю, что внутренние конфликты и страхи, а также влияние внешних обстоятельств играют ключевую роль в этом процессе.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И.С. Тургенева "Ася". В этом рассказе мы видим, как главная героиня, Ася, сталкивается с внутренними противоречиями и страхами, которые мешают ей построить свое счастье. Она влюблена в молодого человека, но не может решиться на открытое признание своих чувств. Ася боится, что ее чувства не будут взаимными, и это приводит к тому, что она закрывается в себе, теряя возможность быть счастливой.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Ася говорит о том, что она не может быть такой, как все, и это создает в ней чувство одиночества. Она чувствует себя изолированной от общества, что еще больше усугубляет ее внутренние переживания. Этот пример показывает, как страх перед осуждением и непониманием со стороны окружающих может стать серьезным препятствием на пути к счастью. Ася, будучи талантливой и чувствительной натурой, не может найти свое место в мире, что приводит к ее страданиям.</w:t>
      </w:r>
    </w:p>
    <w:p>
      <w:pPr>
        <w:pStyle w:val="paragraphStyleText"/>
      </w:pPr>
      <w:r>
        <w:rPr>
          <w:rStyle w:val="fontStyleText"/>
        </w:rPr>
        <w:t xml:space="preserve">Таким образом, внутренние страхи и неуверенность в себе, как показывает пример Аси, могут стать серьезными преградами на пути к счастью. Человек, который не может открыться и выразить свои чувства, рискует остаться одиноким и несчастным. В заключение, можно сказать, что для достижения счастья необходимо преодолевать свои внутренние барьеры и страхи, а также открываться миру и людям вокруг.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