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Огорчение Раскольникова: чего он не хочет видеть в мире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daria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именно огорчает Раскольникова, является ключевым для понимания его внутреннего мира и философии. Давайте рассмотрим, что такое огорчение и как оно проявляется в жизни главного героя.</w:t>
      </w:r>
    </w:p>
    <w:p>
      <w:pPr>
        <w:pStyle w:val="paragraphStyleText"/>
      </w:pPr>
      <w:r>
        <w:rPr>
          <w:rStyle w:val="fontStyleText"/>
        </w:rPr>
        <w:t xml:space="preserve">Огорчение — это чувство глубокой печали, недовольства, разочарования, которое возникает в результате столкновения с реальностью, не соответствующей ожиданиям. В случае Раскольникова, его огорчение связано с его взглядами на общество, мораль и собственное место в этом мире. Я считаю, что Раскольников не хочет видеть в мире несправедливость, бедность и моральное разложение, которые окружают его, и это приводит его к внутреннему конфликту и страданиям.</w:t>
      </w:r>
    </w:p>
    <w:p>
      <w:pPr>
        <w:pStyle w:val="paragraphStyleText"/>
      </w:pPr>
      <w:r>
        <w:rPr>
          <w:rStyle w:val="fontStyleText"/>
        </w:rPr>
        <w:t xml:space="preserve">Обратимся к роману «Преступление и наказание» Ф. М. Достоевского. В начале произведения мы видим Раскольникова, который бродит по улицам Петербурга, погруженный в свои мысли. Он наблюдает за нищими, униженными людьми, и это вызывает у него глубокое огорчение. Например, в сцене, когда он видит старуху-процентщицу, он испытывает отвращение к ее жадности и бездушию. Это не просто ненависть к конкретной личности, а общее недовольство системой, которая позволяет таким людям существовать и процветать на страданиях других.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Раскольников не может смириться с тем, что в мире есть люди, которые страдают, в то время как другие живут в роскоши. Его огорчение становится причиной его философских размышлений о праве сильного и о том, что некоторые люди имеют право на жизнь, а другие — нет. Он пытается оправдать свои действия, совершая преступление, но в итоге это лишь усугубляет его страдания и приводит к еще большему огорчению.</w:t>
      </w:r>
    </w:p>
    <w:p>
      <w:pPr>
        <w:pStyle w:val="paragraphStyleText"/>
      </w:pPr>
      <w:r>
        <w:rPr>
          <w:rStyle w:val="fontStyleText"/>
        </w:rPr>
        <w:t xml:space="preserve">Таким образом, огорчение Раскольникова — это не просто личная проблема, а отражение более глубоких социальных и моральных вопросов. Он не хочет видеть мир, в котором царит несправедливость и безразличие. В заключение, можно сказать, что огорчение Раскольникова является важным элементом его внутренней борьбы и служит катализатором его действий, что в конечном итоге приводит его к осознанию необходимости изменения как себя, так и окружающего мира.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