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Нравственные оценки как отражение человеческой сути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Данил Дрозденко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нравственных оценках и их значении в жизни человека всегда был актуален. Нравственные оценки — это не просто суждения о том, что хорошо или плохо, но и отражение внутреннего мира человека, его ценностей и убеждений. Они формируют наше поведение, влияют на выбор и определяют, как мы воспринимаем окружающий мир. Я считаю, что нравственные оценки являются важным индикатором человеческой сути, поскольку они показывают, насколько человек способен к эмпатии, состраданию и пониманию других.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Льва Толстого «Анна Каренина». В этом романе автор глубоко исследует нравственные дилеммы, с которыми сталкиваются его герои. Например, Анна, главная героиня, оказывается в сложной ситуации, когда ей приходится выбирать между любовью и общественными нормами. Она осознает, что ее чувства к Вронскому противоречат установленным правилам, и это приводит к внутреннему конфликту. В этом эпизоде Толстой показывает, как нравственные оценки общества влияют на личные решения человека и как они могут привести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нравственные оценки отражают человеческую суть. Анна, стремясь к счастью, сталкивается с осуждением и непониманием окружающих. Ее выбор, основанный на искренних чувствах, противоречит общественным стандартам, что подчеркивает сложность нравственных оценок. Толстой показывает, что истинные ценности часто находятся в противоречии с тем, что принято считать правильным в обществе. Это заставляет читателя задуматься о том, как важно быть верным своим убеждениям, даже если они идут вразрез с общепринятыми нормами.</w:t>
      </w:r>
    </w:p>
    <w:p>
      <w:pPr>
        <w:pStyle w:val="paragraphStyleText"/>
      </w:pPr>
      <w:r>
        <w:rPr>
          <w:rStyle w:val="fontStyleText"/>
        </w:rPr>
        <w:t xml:space="preserve">В заключение, нравственные оценки действительно являются отражением человеческой сути. Они показывают, как человек воспринимает мир и какие ценности для него важны. Произведение Толстого «Анна Каренина» ярко иллюстрирует, как внутренние конфликты и общественные нормы могут влиять на личные выборы, подчеркивая, что истинная моральность часто требует смелости и готовности идти против течения.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