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Открытие ордера ОАТИ в Москве: правила и порядок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Proklyushina@pso13.ru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открытия ордера ОАТИ в Москве становится все более актуальным в свете современных изменений в законодательстве и потребностей граждан. Каковы же правила и порядок его открытия? Открытие ордера ОАТИ (Организации архитектурно-строительного контроля и инспекции) представляет собой важный процесс, который регулирует строительство и реконструкцию объектов недвижимости в столице. Это понятие включает в себя не только получение разрешений, но и соблюдение норм и стандартов, установленных законодательством. Я считаю, что правильное понимание и соблюдение правил открытия ордера ОАТИ является залогом успешного и законного строительства в Москве.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процессу открытия ордера ОАТИ в Москве. Первым шагом является подготовка необходимых документов, среди которых проектная документация, технические условия и другие разрешительные документы. Например, если мы рассмотрим случай строительства жилого комплекса, то застройщик должен предоставить проект, который соответствует всем нормам и требованиям, установленным в городе. Это включает в себя не только архитектурные решения, но и соблюдение экологических стандартов.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что соблюдение правил и норм является неотъемлемой частью процесса открытия ордера ОАТИ. Если застройщик не предоставит все необходимые документы или они будут оформлены неправильно, это может привести к отказу в открытии ордера, что, в свою очередь, задержит начало строительства и повлечет за собой дополнительные финансовые затраты.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открытие ордера ОАТИ в Москве — это сложный и многоступенчатый процесс, требующий внимательного подхода и соблюдения всех правил. Я считаю, что только при условии строгого соблюдения законодательства можно обеспечить безопасность и качество строительства, что в конечном итоге будет способствовать развитию городской инфраструктуры и улучшению качества жизни граждан.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