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Нравственный выбор в романе «Мастер и Маргарита» М. А. Булгакова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Hdhshrv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нравственного выбора является одной из центральных тем в романе Михаила Булгакова «Мастер и Маргарита». Этот вопрос затрагивает не только личные судьбы героев, но и более широкие философские и моральные аспекты, которые волнуют человечество на протяжении веков. Нравственный выбор — это процесс, в ходе которого человек сталкивается с необходимостью принять решение, которое может повлиять на его жизнь и жизни окружающих. В контексте романа это понятие обретает особую значимость, так как герои сталкиваются с искушениями, испытаниями и необходимостью отстаивать свои убеждения в условиях жестокого и абсурдного мира.</w:t>
      </w:r>
    </w:p>
    <w:p>
      <w:pPr>
        <w:pStyle w:val="paragraphStyleText"/>
      </w:pPr>
      <w:r>
        <w:rPr>
          <w:rStyle w:val="fontStyleText"/>
        </w:rPr>
        <w:t xml:space="preserve">Я считаю, что нравственный выбор в «Мастере и Маргарите» является отражением внутренней борьбы человека между добром и злом, а также его стремлением к истине и любви, несмотря на внешние обстоятельства.</w:t>
      </w:r>
    </w:p>
    <w:p>
      <w:pPr>
        <w:pStyle w:val="paragraphStyleText"/>
      </w:pPr>
      <w:r>
        <w:rPr>
          <w:rStyle w:val="fontStyleText"/>
        </w:rPr>
        <w:t xml:space="preserve">Обратимся к образу Мастера, который является одним из ключевых персонажей романа. Он представляет собой человека, который, несмотря на все испытания, сохраняет свою творческую сущность и стремление к истине. В одном из эпизодов, когда Мастер решает сжечь свой роман, он делает это не только из-за страха перед обществом, но и из-за глубокого внутреннего конфликта. Он понимает, что его произведение не будет понято и оценено, и это приводит его к отчаянию. Однако именно в этот момент он делает выбор — отказаться от своего творения ради сохранения своей души. Этот эпизод подчеркивает, что нравственный выбор не всегда очевиден и может быть связан с жертвой.</w:t>
      </w:r>
    </w:p>
    <w:p>
      <w:pPr>
        <w:pStyle w:val="paragraphStyleText"/>
      </w:pPr>
      <w:r>
        <w:rPr>
          <w:rStyle w:val="fontStyleText"/>
        </w:rPr>
        <w:t xml:space="preserve">Микровывод из этого эпизода заключается в том, что выбор Мастера демонстрирует его внутреннюю силу и стремление к искренности, даже если это приводит к страданиям. Он предпочитает оставаться верным себе, чем поддаваться давлению общества. Таким образом, его выбор служит примером того, как важно сохранять свою индивидуальность и моральные принципы в условиях, когда окружающий мир требует компромиссов.</w:t>
      </w:r>
    </w:p>
    <w:p>
      <w:pPr>
        <w:pStyle w:val="paragraphStyleText"/>
      </w:pPr>
      <w:r>
        <w:rPr>
          <w:rStyle w:val="fontStyleText"/>
        </w:rPr>
        <w:t xml:space="preserve">В заключение, нравственный выбор в романе «Мастер и Маргарита» является многогранной темой, которая затрагивает не только личные судьбы героев, но и более глубокие философские вопросы о добре и зле, истине и лжи. Мастер, как центральный персонаж, показывает, что истинный нравственный выбор требует мужества и готовности к жертве, что делает его примером для всех, кто стремится к искренности и правде в своем жизненном пути.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