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духовных исканий князя Андрея Болконского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искания и как они проявляются в жизни человека. Духовные искания — это стремление человека к поиску смысла жизни, пониманию своего места в мире и поиску гармонии с окружающей действительностью. Эти искания могут проявляться в различных формах: от философских размышлений до религиозных поисков. В произведении Льва Николаевича Толстого «Война и мир» мы видим, как через образ князя Андрея Болконского раскрываются глубинные вопросы о жизни, смерти и истинных ценностях. Я считаю, что путь духовных исканий князя Андрея Болконского является ярким примером того, как человек может измениться под воздействием жизненных обстоятельств и внутренних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мир». Князь Андрей Болконский — это сложный и многогранный персонаж, который на протяжении всего романа проходит через множество испытаний и трансформаций. В начале произведения он изображен как амбициозный и холодный человек, стремящийся к славе и признанию. Однако после трагической смерти своей жены Лизаветы, его взгляды на жизнь начинают меняться. Он начинает осознавать, что внешние достижения не приносят истинного счастья.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эпизодов, который иллюстрирует его духовные искания, является момент, когда князь Андрей, раненый на поле боя, лежит в госпитале и размышляет о жизни. Он видит вокруг себя страдания и смерть, что заставляет его задуматься о смысле существования. В этом состоянии он приходит к пониманию, что настоящая ценность жизни заключается не в славе и богатстве, а в любви и человеческих отношениях. Этот эпизод показывает, как страдания могут привести к глубоким внутренним изменениям и осознанию истинных ценностей.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путь духовных исканий князя Андрея Болконского является ярким примером того, как человек может измениться под воздействием жизненных обстоятельств. Его трансформация от амбициозного аристократа до человека, осознавшего важность любви и человечности, подтверждает тезис о том, что духовные искания могут привести к глубокому пониманию жизни. В заключение, можно сказать, что путь князя Андрея — это путь к самопознанию и внутреннему миру, который актуален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