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Рыбы Черного моря: разнообразие и уникальность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'rsstroistvo 'lchnosti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Черное море — это уникальный водоем, который славится своим разнообразием флоры и фауны. Вопрос о том, какое значение имеет это разнообразие для экосистемы и человека, становится все более актуальным в свете экологических изменений и антропогенного воздействия. Давайте рассмотрим, что такое разнообразие рыб Черного моря.</w:t>
      </w:r>
    </w:p>
    <w:p>
      <w:pPr>
        <w:pStyle w:val="paragraphStyleText"/>
      </w:pPr>
      <w:r>
        <w:rPr>
          <w:rStyle w:val="fontStyleText"/>
        </w:rPr>
        <w:t xml:space="preserve">Разнообразие рыб — это наличие множества видов, которые обитают в определенной экосистеме. В Черном море можно встретить более 200 видов рыб, среди которых как местные, так и мигрирующие виды. Это разнообразие не только делает экосистему более устойчивой, но и обеспечивает важные ресурсы для человека, такие как рыболовство и туризм. Я считаю, что уникальность рыб Черного моря заключается не только в их многообразии, но и в их способности адаптироваться к изменяющимся условиям окружающей среды.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о рыбе-игле, которая обитает в Черном море. Эта рыба имеет уникальную форму тела и способна изменять цвет, что помогает ей маскироваться среди водорослей и избегать хищников. В одном из эпизодов, когда рыба-игла сталкивается с угрозой, она использует свои способности к маскировке, чтобы остаться незамеченной. Этот пример показывает, как адаптация к окружающей среде помогает видам выживать в условиях, когда экосистема подвергается изменениям.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рыбы-иглы иллюстрирует важность адаптации для выживания видов в Черном море. Это подчеркивает, что разнообразие рыб не только обогащает экосистему, но и является ключевым фактором в борьбе за выживание в условиях изменений, вызванных человеческой деятельностью.</w:t>
      </w:r>
    </w:p>
    <w:p>
      <w:pPr>
        <w:pStyle w:val="paragraphStyleText"/>
      </w:pPr>
      <w:r>
        <w:rPr>
          <w:rStyle w:val="fontStyleText"/>
        </w:rPr>
        <w:t xml:space="preserve">В заключение, разнообразие и уникальность рыб Черного моря играют важную роль в поддержании экосистемы и обеспечении ресурсов для человека. Учитывая угрозы, с которыми сталкивается это море, важно сохранять и защищать его богатства, чтобы будущие поколения могли наслаждаться этим уникальным природным наследием.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