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Долг памяти: значение и влияние на общество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Emil111pro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долге памяти является важной темой в жизни общества. Долг памяти — это не просто обязанность помнить о событиях прошлого, но и необходимость осмысливать их значение для настоящего и будущего. Память о прошлом формирует нашу идентичность, помогает избежать повторения ошибок и создает основу для моральных и этических норм. Я считаю, что долг памяти играет ключевую роль в формировании общественного сознания и способствует развитию общества в целом.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"Война и мир", где автор глубоко исследует тему памяти и ее влияние на людей и общество. В романе мы видим, как герои, пережившие войны и революции, несут в себе груз воспоминаний, который формирует их характер и поступки. Например, Пьер Безухов, проходя через множество испытаний, осознает, что его личная история неразрывно связана с историей страны. Он начинает понимать, что его долг — помнить о страданиях и жертвах, которые принесли его предки, и передавать эти знания будущим поколениям.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память о прошлом влияет на личность героя и его выборы. Пьер, осознав свою ответственность перед историей, начинает активно участвовать в общественной жизни, стремясь изменить мир к лучшему. Таким образом, долг памяти становится не только личной обязанностью, но и общественным призывом к действию. Это подтверждает мой тезис о том, что память о прошлом формирует общественное сознание и способствует его развитию.</w:t>
      </w:r>
    </w:p>
    <w:p>
      <w:pPr>
        <w:pStyle w:val="paragraphStyleText"/>
      </w:pPr>
      <w:r>
        <w:rPr>
          <w:rStyle w:val="fontStyleText"/>
        </w:rPr>
        <w:t xml:space="preserve">В заключение, долг памяти — это важный аспект, который влияет на общество в целом. Он помогает нам осмысливать прошлое, извлекать уроки и строить будущее. Как показывает пример Пьера Безухова из "Войны и мира", осознание своего долга перед историей может вдохновить людей на активные действия во имя улучшения общества. Таким образом, долг памяти не только сохраняет историческую правду, но и формирует моральные ориентиры для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