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4.xml" ContentType="application/vnd.openxmlformats-officedocument.wordprocessingml.footer+xml"/>
  <Override PartName="/word/footer7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Наименование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образовательного учреждения</w:t>
      </w: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44"/>
          <w:szCs w:val="44"/>
          <w:smallCaps w:val="0"/>
          <w:caps w:val="1"/>
        </w:rPr>
        <w:t xml:space="preserve"/>
      </w: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тему</w:t>
      </w:r>
    </w:p>
    <w:p>
      <w:pPr>
        <w:jc w:val="center"/>
        <w:spacing w:after="120"/>
      </w:pP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«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Предприимчивость и предпринимательство: различия и сходства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»</w:t>
      </w:r>
    </w:p>
    <w:p>
      <w:pPr>
        <w:rPr/>
      </w:pPr>
    </w:p>
    <w:p>
      <w:pPr>
        <w:rPr/>
      </w:pPr>
    </w:p>
    <w:p>
      <w:pPr>
        <w:rPr/>
      </w:pPr>
    </w:p>
    <w:tbl>
      <w:tblGrid>
        <w:gridCol w:w="6379" w:type="dxa"/>
        <w:gridCol w:w="3668" w:type="dxa"/>
      </w:tblGrid>
      <w:tblPr>
        <w:tblStyle w:val="a4"/>
      </w:tblPr>
      <w:tr>
        <w:trPr/>
        <w:tc>
          <w:tcPr>
            <w:tcW w:w="6379" w:type="dxa"/>
            <w:noWrap/>
          </w:tcPr>
          <w:p>
            <w:pPr>
              <w:rPr/>
            </w:pPr>
          </w:p>
        </w:tc>
        <w:tc>
          <w:tcPr>
            <w:tcW w:w="3668" w:type="dxa"/>
            <w:noWrap/>
          </w:tcPr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Выполнил:</w:t>
            </w:r>
          </w:p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lang w:val="en-US"/>
                <w:sz w:val="28"/>
                <w:szCs w:val="28"/>
              </w:rPr>
              <w:t xml:space="preserve">Иван Игнатов</w:t>
            </w:r>
          </w:p>
          <w:p>
            <w:pPr>
              <w:rPr/>
            </w:pP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Руководитель:</w:t>
            </w: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_____________________</w:t>
            </w:r>
          </w:p>
          <w:p>
            <w:pPr>
              <w:rPr/>
            </w:pPr>
          </w:p>
        </w:tc>
      </w:tr>
    </w:tbl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40" w:after="40"/>
      </w:pP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2025</w:t>
      </w: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</w:t>
      </w:r>
    </w:p>
    <w:p>
      <w:pPr>
        <w:sectPr>
          <w:pgSz w:orient="portrait" w:w="11900" w:h="16840"/>
          <w:pgMar w:top="567" w:right="850" w:bottom="568" w:left="993" w:header="708" w:footer="708" w:gutter="0"/>
          <w:cols w:num="1" w:space="720"/>
        </w:sectPr>
      </w:pPr>
    </w:p>
    <w:p>
      <w:pPr>
        <w:pStyle w:val="Title"/>
      </w:pPr>
      <w:r>
        <w:t>Содержание</w:t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1" w:history="1">
        <w:r>
          <w:rPr>
            <w:rFonts w:ascii="Times New Roman" w:hAnsi="Times New Roman" w:eastAsia="Times New Roman" w:cs="Times New Roman"/>
            <w:sz w:val="28"/>
            <w:szCs w:val="28"/>
          </w:rPr>
          <w:t>Введение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footerReference w:type="default" r:id="rId7"/>
          <w:pgSz w:orient="portrait" w:w="11905.511811023622" w:h="16837.79527559055"/>
          <w:pgMar w:top="1133.8582677165352" w:right="566.9291338582676" w:bottom="1133.8582677165352" w:left="1700.787401574803" w:header="720" w:footer="720" w:gutter="0"/>
          <w:cols w:num="1" w:space="720"/>
        </w:sectPr>
      </w:pPr>
    </w:p>
    <w:p>
      <w:pPr>
        <w:pStyle w:val="Heading1"/>
      </w:pPr>
      <w:bookmarkStart w:id="0" w:name="_Toc1"/>
      <w:r>
        <w:t>Введение</w:t>
      </w:r>
      <w:bookmarkEnd w:id="0"/>
    </w:p>
    <w:p>
      <w:pPr>
        <w:pStyle w:val="paragraphStyleText"/>
      </w:pPr>
      <w:r>
        <w:rPr>
          <w:rStyle w:val="fontStyleText"/>
        </w:rPr>
        <w:t xml:space="preserve">В современном мире предпринимательство и предприимчивость играют важную роль в экономическом развитии и социальной динамике. Но в чем же заключаются различия и сходства между этими понятиями? Предприимчивость можно охарактеризовать как личностное качество, которое проявляется в способности человека выявлять возможности, принимать риски и действовать в условиях неопределенности. Это качество позволяет индивидууму быть инициативным, креативным и находчивым. В свою очередь, предпринимательство — это более широкое понятие, которое включает в себя не только личные качества, но и организационные аспекты, такие как создание и управление бизнесом, разработка стратегий и реализация идей на практике. Я считаю, что предприимчивость является основой для успешного предпринимательства, так как именно она побуждает людей к созданию новых бизнесов и внедрению инноваций.</w:t>
      </w:r>
    </w:p>
    <w:p>
      <w:pPr>
        <w:pStyle w:val="paragraphStyleText"/>
      </w:pPr>
      <w:r>
        <w:rPr>
          <w:rStyle w:val="fontStyleText"/>
        </w:rPr>
        <w:t xml:space="preserve">Обратимся к произведению «Деньги» А. П. Чехова, где мы можем увидеть проявление предприимчивости и предпринимательства в образе главного героя. В этом рассказе Чехов описывает человека, который, несмотря на трудности, не боится рисковать и искать новые возможности для заработка. Он проявляет инициативу, находя нестандартные решения для решения своих проблем. Например, герой решает заняться торговлей, хотя у него нет опыта в этом деле. Это решение демонстрирует его предприимчивость, так как он готов действовать и пробовать новое, несмотря на возможные неудачи.</w:t>
      </w:r>
    </w:p>
    <w:p>
      <w:pPr>
        <w:pStyle w:val="paragraphStyleText"/>
      </w:pPr>
      <w:r>
        <w:rPr>
          <w:rStyle w:val="fontStyleText"/>
        </w:rPr>
        <w:t xml:space="preserve">Анализируя поведение героя, можно заметить, что его предприимчивость становится основой для его предпринимательской деятельности. Он не только мечтает о лучшей жизни, но и предпринимает конкретные шаги для ее достижения. Это подтверждает мой тезис о том, что предприимчивость является важным элементом успешного предпринимательства. Без инициативы и готовности к риску невозможно создать и развивать бизнес.</w:t>
      </w:r>
    </w:p>
    <w:p>
      <w:pPr>
        <w:pStyle w:val="paragraphStyleText"/>
      </w:pPr>
      <w:r>
        <w:rPr>
          <w:rStyle w:val="fontStyleText"/>
        </w:rPr>
        <w:t xml:space="preserve">В заключение, можно сказать, что предприимчивость и предпринимательство, хотя и являются разными понятиями, тесно связаны между собой. Предприимчивость служит основой для предпринимательства, так как именно она побуждает людей к действию и поиску новых возможностей. Важно развивать эти качества в себе, чтобы успешно справляться с вызовами современного мира.</w:t>
      </w:r>
    </w:p>
    <w:sectPr>
      <w:footerReference w:type="default" r:id="rId8"/>
      <w:pgSz w:orient="portrait" w:w="11905.511811023622" w:h="16837.79527559055"/>
      <w:pgMar w:top="1133.8582677165352" w:right="566.9291338582676" w:bottom="1133.8582677165352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ru-RU" w:eastAsia="x-none" w:bidi="x-none"/>
  <w:proofState w:spelling="clean" w:grammar="clean"/>
  <w:zoom w:val="111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ru-RU"/>
      </w:rPr>
    </w:rPrDefault>
  </w:docDefaults>
  <w:style w:type="paragraph" w:default="1" w:styleId="Normal">
    <w:name w:val="Normal"/>
    <w:pPr>
      <w:spacing w:after="160"/>
    </w:pPr>
    <w:rPr>
      <w:rFonts w:ascii="Times New Roman" w:hAnsi="Times New Roman" w:eastAsia="Times New Roman" w:cs="Times New Roman"/>
      <w:color w:val="000000"/>
      <w:sz w:val="22"/>
      <w:szCs w:val="22"/>
    </w:r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Normal Table">
    <w:name w:val="Normal Table"/>
    <w:uiPriority w:val="99"/>
    <w:tblPr>
      <w:tblW w:w="0" w:type="auto"/>
      <w:tblInd w:w="0" w:type="dxa"/>
      <w:tblLayout w:type="autofit"/>
      <w:tblCellMar>
        <w:top w:w="0" w:type="dxa"/>
        <w:left w:w="108" w:type="dxa"/>
        <w:right w:w="108" w:type="dxa"/>
        <w:bottom w:w="0" w:type="dxa"/>
      </w:tblCellMar>
    </w:tblPr>
  </w:style>
  <w:style w:type="paragraph" w:styleId="Колонтитулы">
    <w:name w:val="Колонтитулы"/>
    <w:basedOn w:val="Normal"/>
    <w:pPr/>
    <w:rPr>
      <w:rFonts w:ascii="Helvetica Neue" w:hAnsi="Helvetica Neue" w:eastAsia="Helvetica Neue" w:cs="Helvetica Neue"/>
      <w:color w:val="000000"/>
    </w:rPr>
  </w:style>
  <w:style w:type="table" w:customStyle="1" w:styleId="Table Grid">
    <w:name w:val="Table Grid"/>
    <w:uiPriority w:val="99"/>
    <w:tblPr>
      <w:tblW w:w="0" w:type="auto"/>
      <w:tblLayout w:type="autofit"/>
      <w:tblBorders>
        <w:top w:val="single" w:sz="4" w:color="auto"/>
        <w:left w:val="single" w:sz="4" w:color="auto"/>
        <w:right w:val="single" w:sz="4" w:color="auto"/>
        <w:bottom w:val="single" w:sz="4" w:color="auto"/>
        <w:insideH w:val="single" w:sz="4" w:color="auto"/>
        <w:insideV w:val="single" w:sz="4" w:color="auto"/>
      </w:tblBorders>
    </w:tblPr>
  </w:style>
  <w:style w:type="paragraph" w:customStyle="1" w:styleId="header">
    <w:name w:val="header"/>
    <w:basedOn w:val="Normal"/>
    <w:pPr>
      <w:spacing w:after="0"/>
    </w:pPr>
  </w:style>
  <w:style w:type="character">
    <w:name w:val="Верхний колонтитул Знак"/>
    <w:rPr>
      <w:rFonts w:ascii="Calibri" w:hAnsi="Calibri" w:eastAsia="Calibri" w:cs="Calibri"/>
      <w:color w:val="000000"/>
      <w:sz w:val="22"/>
      <w:szCs w:val="22"/>
    </w:rPr>
  </w:style>
  <w:style w:type="paragraph" w:customStyle="1" w:styleId="footer">
    <w:name w:val="footer"/>
    <w:basedOn w:val="Normal"/>
    <w:pPr>
      <w:spacing w:after="0"/>
    </w:pPr>
  </w:style>
  <w:style w:type="character">
    <w:name w:val="Нижний колонтитул Знак"/>
    <w:rPr>
      <w:rFonts w:ascii="Calibri" w:hAnsi="Calibri" w:eastAsia="Calibri" w:cs="Calibri"/>
      <w:color w:val="000000"/>
      <w:sz w:val="22"/>
      <w:szCs w:val="22"/>
    </w:rPr>
  </w:style>
  <w:style w:type="character">
    <w:name w:val="fontStyleText"/>
    <w:rPr>
      <w:rFonts w:ascii="Times New Roman" w:hAnsi="Times New Roman" w:eastAsia="Times New Roman" w:cs="Times New Roman"/>
      <w:sz w:val="28"/>
      <w:szCs w:val="28"/>
      <w:b w:val="0"/>
      <w:bCs w:val="0"/>
      <w:i w:val="0"/>
      <w:iCs w:val="0"/>
    </w:rPr>
  </w:style>
  <w:style w:type="character">
    <w:name w:val="fontStyleCode"/>
    <w:rPr>
      <w:rFonts w:ascii="Courier New" w:hAnsi="Courier New" w:eastAsia="Courier New" w:cs="Courier New"/>
      <w:sz w:val="24"/>
      <w:szCs w:val="24"/>
      <w:b w:val="0"/>
      <w:bCs w:val="0"/>
      <w:i w:val="0"/>
      <w:iCs w:val="0"/>
    </w:rPr>
  </w:style>
  <w:style w:type="paragraph" w:customStyle="1" w:styleId="paragraphStyleCode">
    <w:name w:val="paragraphStyleCode"/>
    <w:basedOn w:val="Normal"/>
    <w:pPr>
      <w:jc w:val="left"/>
      <w:spacing w:before="120" w:after="120" w:line="288" w:lineRule="auto"/>
      <w:shd w:val="clear" w:fill="f5f5f5"/>
      <w:pBdr>
        <w:top w:val="single" w:sz="1" w:color="cccccc"/>
        <w:left w:val="single" w:sz="1" w:color="cccccc"/>
        <w:right w:val="single" w:sz="1" w:color="cccccc"/>
        <w:bottom w:val="single" w:sz="1" w:color="cccccc"/>
      </w:pBdr>
    </w:pPr>
  </w:style>
  <w:style w:type="paragraph" w:customStyle="1" w:styleId="paragraphStylePageNum">
    <w:name w:val="paragraphStylePageNum"/>
    <w:basedOn w:val="Normal"/>
    <w:pPr>
      <w:jc w:val="right"/>
      <w:spacing w:after="100"/>
    </w:pPr>
  </w:style>
  <w:style w:type="paragraph" w:styleId="Title">
    <w:link w:val="titleChar"/>
    <w:name w:val="title"/>
    <w:basedOn w:val="Normal"/>
    <w:pPr>
      <w:jc w:val="center"/>
    </w:pPr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1">
    <w:link w:val="Heading1Char"/>
    <w:name w:val="heading 1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customStyle="1" w:styleId="paragraphStyleText">
    <w:name w:val="paragraphStyleText"/>
    <w:basedOn w:val="Normal"/>
    <w:pPr>
      <w:jc w:val="both"/>
      <w:ind w:left="0" w:right="0" w:firstLine="0" w:hanging="-720"/>
      <w:spacing w:after="0" w:line="36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4.xml"/><Relationship Id="rId8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2024-09-05T17:52:00+00:00</dcterms:created>
  <dcterms:modified xsi:type="dcterms:W3CDTF">2025-12-14T17:53:00+00:00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