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центры происхождения культурных растений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Кагеяма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происхождении культурных растений является важной темой в агрономии и ботанике. Почему одни растения стали основой сельского хозяйства, а другие остались дикими? Давайте рассмотрим, что такое центры происхождения культурных растений.</w:t>
      </w:r>
    </w:p>
    <w:p>
      <w:pPr>
        <w:pStyle w:val="paragraphStyleText"/>
      </w:pPr>
      <w:r>
        <w:rPr>
          <w:rStyle w:val="fontStyleText"/>
        </w:rPr>
        <w:t xml:space="preserve">Центры происхождения культурных растений — это географические области, где определенные виды растений были впервые одомашнены и начали активно использоваться человеком. Эти регионы характеризуются разнообразием природных условий, что способствовало возникновению и развитию различных культур. Например, такие центры, как Месопотамия, Индия, Китай и Центральная Америка, стали колыбелью для многих известных культурных растений, таких как пшеница, рис, кукуруза и картофель. Я считаю, что понимание этих центров имеет ключевое значение для изучения агрономии и сохранения биологического разнообразия.</w:t>
      </w:r>
    </w:p>
    <w:p>
      <w:pPr>
        <w:pStyle w:val="paragraphStyleText"/>
      </w:pPr>
      <w:r>
        <w:rPr>
          <w:rStyle w:val="fontStyleText"/>
        </w:rPr>
        <w:t xml:space="preserve">Обратимся к книге «Происхождение культурных растений» В. И. Вернадского, где автор подробно описывает различные центры происхождения. В частности, он выделяет Месопотамию как один из первых центров, где были одомашнены пшеница и ячмень. В этом регионе, благодаря благоприятным климатическим условиям и наличию рек, люди смогли развивать земледелие, что привело к образованию первых цивилизаций.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тезис о том, что центры происхождения культурных растений играли решающую роль в развитии человеческой цивилизации. Одомашнивание растений позволило людям перейти от кочевого образа жизни к оседлому, что, в свою очередь, способствовало развитию культуры, науки и технологий. Без этих первых шагов в агрономии человечество могло бы не достичь таких высот в своем развитии.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центры происхождения культурных растений не только определили путь развития сельского хозяйства, но и оказали значительное влияние на формирование человеческой цивилизации. Понимание этих процессов помогает нам лучше осознать важность сохранения агробиологического разнообразия и устойчивого развития сельского хозяйства в современном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