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Литературная Москва в романе «Мастер и Маргарита»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Андрей Мелихов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Москва — это не просто географическое место в романе Михаила Булгакова «Мастер и Маргарита», а целый мир, наполненный символами, метафорами и глубокими философскими размышлениями. Вопрос о том, какую роль играет Москва в этом произведении, является ключевым для понимания замысла автора. Москва в романе представлена как город, в котором переплетаются реальность и фантазия, добро и зло, любовь и ненависть. Это место, где происходит множество событий, отражающих как повседневную жизнь, так и высшие духовные искания. Я считаю, что литературная Москва в «Мастере и Маргарите» служит не только фоном для развития сюжета, но и важным персонажем, который влияет на судьбы героев и их внутренние переживания.</w:t>
      </w:r>
    </w:p>
    <w:p>
      <w:pPr>
        <w:pStyle w:val="paragraphStyleText"/>
      </w:pPr>
      <w:r>
        <w:rPr>
          <w:rStyle w:val="fontStyleText"/>
        </w:rPr>
        <w:t xml:space="preserve">Обратимся к описанию Москвы в романе. В начале произведения мы видим, как Воланд и его свита появляются в столице, и с этого момента город начинает меняться. Например, сцена, когда Воланд устраивает бал у себя в квартире, показывает, как Москва становится ареной для столкновения различных сил. В этом эпизоде мы видим, как привычный мир начинает разрушаться, и на его место приходит нечто иное, мистическое и загадочное.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Москва в романе — это не просто место действия, а символ перемен и противоречий. Город, который когда-то был знаком и привычен, становится полем битвы между добром и злом, реальностью и иллюзией. Поведение героев, таких как Мастер и Маргарита, также подчеркивает эту мысль. Их любовь и стремление к свободе противостоят жестокости и бездушию окружающего мира.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литературная Москва в «Мастере и Маргарите» — это сложный и многогранный образ, который отражает внутренние конфликты героев и философские идеи автора. Город становится не только местом действия, но и важным элементом, который помогает глубже понять замысел Булгакова. Таким образом, Москва в этом романе — это не просто фон, а живой, дышащий организм, который влияет на судьбы людей и их выбор.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