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Из чего складывается настоящий человеческий характер?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Олег Романов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из чего складывается настоящий человеческий характер, является одним из самых глубоких и многогранных в философии и литературе. Человеческий характер формируется под воздействием множества факторов, таких как воспитание, окружение, жизненный опыт и внутренние убеждения. Важно понять, что характер — это не просто набор черт, а сложная система, которая определяет поведение человека в различных ситуациях. Я считаю, что настоящий человеческий характер проявляется в способности человека к состраданию, честности и ответственности за свои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«Собачье сердце». В этом рассказе мы видим, как главный герой, профессор Преображенский, пытается изменить природу собаки Шарика, превратив его в человека. Однако, несмотря на все усилия профессора, Шарик, став человеком, не может избавиться от своих собачьих инстинктов. Это ярко иллюстрирует, что характер не может быть просто «вшит» в человека, он формируется на протяжении всей жизни и под воздействием различных обстоятельств.</w:t>
      </w:r>
    </w:p>
    <w:p>
      <w:pPr>
        <w:pStyle w:val="paragraphStyleText"/>
      </w:pPr>
      <w:r>
        <w:rPr>
          <w:rStyle w:val="fontStyleText"/>
        </w:rPr>
        <w:t xml:space="preserve">В одном из эпизодов Шарик, став человеком, начинает проявлять агрессию и эгоизм, что противоречит ожиданиям профессора. Он не способен на сострадание и понимание, что подчеркивает мысль о том, что характер — это не только результат внешних изменений, но и внутреннего мира человека. Этот пример доказывает, что даже если внешние условия изменяются, внутренние качества и инстинкты могут оставаться прежними, что и делает характер настоящим.</w:t>
      </w:r>
    </w:p>
    <w:p>
      <w:pPr>
        <w:pStyle w:val="paragraphStyleText"/>
      </w:pPr>
      <w:r>
        <w:rPr>
          <w:rStyle w:val="fontStyleText"/>
        </w:rPr>
        <w:t xml:space="preserve">Таким образом, мы можем сделать вывод, что настоящий человеческий характер формируется не только под воздействием внешних факторов, но и через внутренние переживания и осознание. Важно помнить, что характер — это не статичная характеристика, а динамичный процесс, который требует постоянного самосовершенствования и осознания своих действий. В заключение, я подтверждаю свой тезис: настоящий человеческий характер складывается из способности к состраданию, честности и ответственности, что делает нас по-настоящему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