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Жизнь и творчество Александра Фадеева: хронологическая таблица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Игренцгар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Александр Фадеев — выдающийся русский писатель, драматург и общественный деятель, чье творчество оставило заметный след в литературе XX века. Его жизнь и работа охватывают множество значимых событий, которые можно представить в виде хронологической таблицы.</w:t>
      </w:r>
    </w:p>
    <w:p>
      <w:pPr>
        <w:pStyle w:val="paragraphStyleText"/>
      </w:pPr>
      <w:r>
        <w:rPr>
          <w:rStyle w:val="fontStyleText"/>
        </w:rPr>
        <w:t xml:space="preserve">1901 год — Александр Фадеев родился 24 марта в городе Сибирь, в семье рабочего. С раннего возраста проявлял интерес к литературе и искусству.</w:t>
      </w:r>
    </w:p>
    <w:p>
      <w:pPr>
        <w:pStyle w:val="paragraphStyleText"/>
      </w:pPr>
      <w:r>
        <w:rPr>
          <w:rStyle w:val="fontStyleText"/>
        </w:rPr>
        <w:t xml:space="preserve">1918 год — после революции Фадеев активно включается в общественную жизнь, начинает писать статьи и рассказы, отражающие новые реалии советской действительности.</w:t>
      </w:r>
    </w:p>
    <w:p>
      <w:pPr>
        <w:pStyle w:val="paragraphStyleText"/>
      </w:pPr>
      <w:r>
        <w:rPr>
          <w:rStyle w:val="fontStyleText"/>
        </w:rPr>
        <w:t xml:space="preserve">1924 год — публикация первого значительного произведения Фадеева — повести "Разгром", которая стала знаковой для его карьеры и привлекла внимание читателей и критиков.</w:t>
      </w:r>
    </w:p>
    <w:p>
      <w:pPr>
        <w:pStyle w:val="paragraphStyleText"/>
      </w:pPr>
      <w:r>
        <w:rPr>
          <w:rStyle w:val="fontStyleText"/>
        </w:rPr>
        <w:t xml:space="preserve">1930 год — Фадеев становится членом Союза писателей СССР, что открывает перед ним новые возможности для творчества и общественной деятельности.</w:t>
      </w:r>
    </w:p>
    <w:p>
      <w:pPr>
        <w:pStyle w:val="paragraphStyleText"/>
      </w:pPr>
      <w:r>
        <w:rPr>
          <w:rStyle w:val="fontStyleText"/>
        </w:rPr>
        <w:t xml:space="preserve">1934 год — выход романа "Молодая гвардия", который стал одним из самых известных произведений Фадеева. В нем он описывает подвиг молодежи в годы Великой Отечественной войны.</w:t>
      </w:r>
    </w:p>
    <w:p>
      <w:pPr>
        <w:pStyle w:val="paragraphStyleText"/>
      </w:pPr>
      <w:r>
        <w:rPr>
          <w:rStyle w:val="fontStyleText"/>
        </w:rPr>
        <w:t xml:space="preserve">1941-1945 годы — во время войны Фадеев активно участвует в литературной жизни, пишет статьи и очерки, поддерживающие моральный дух народа. Он также работает в редакции газеты "Правда".</w:t>
      </w:r>
    </w:p>
    <w:p>
      <w:pPr>
        <w:pStyle w:val="paragraphStyleText"/>
      </w:pPr>
      <w:r>
        <w:rPr>
          <w:rStyle w:val="fontStyleText"/>
        </w:rPr>
        <w:t xml:space="preserve">1950 год — Фадеев становится председателем правления Союза писателей СССР, что подчеркивает его влияние на литературный процесс в стране.</w:t>
      </w:r>
    </w:p>
    <w:p>
      <w:pPr>
        <w:pStyle w:val="paragraphStyleText"/>
      </w:pPr>
      <w:r>
        <w:rPr>
          <w:rStyle w:val="fontStyleText"/>
        </w:rPr>
        <w:t xml:space="preserve">1956 год — выход последнего крупного произведения Фадеева — романа "Последний срок", в котором он поднимает важные вопросы о человеческой судьбе и ответственности.</w:t>
      </w:r>
    </w:p>
    <w:p>
      <w:pPr>
        <w:pStyle w:val="paragraphStyleText"/>
      </w:pPr>
      <w:r>
        <w:rPr>
          <w:rStyle w:val="fontStyleText"/>
        </w:rPr>
        <w:t xml:space="preserve">1956 год — 13 апреля Фадеев умирает в Москве, оставив после себя богатое литературное наследие и множество произведений, которые продолжают изучаться и обсуждаться.</w:t>
      </w:r>
    </w:p>
    <w:p>
      <w:pPr>
        <w:pStyle w:val="paragraphStyleText"/>
      </w:pPr>
      <w:r>
        <w:rPr>
          <w:rStyle w:val="fontStyleText"/>
        </w:rPr>
        <w:t xml:space="preserve">Таким образом, жизнь и творчество Александра Фадеева представляют собой яркий пример того, как литература может отражать и формировать общественные настроения, а также служить инструментом для понимания сложных исторических процессов.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