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Самосознание личности: ключ к пониманию себя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iirraa2023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самосознания личности является одним из самых глубоких и многогранных в психологии и философии. Что такое самосознание? Это осознание себя как отдельной сущности, обладающей уникальными качествами, мыслями и чувствами. Самосознание позволяет человеку не только понимать свои желания и потребности, но и осознавать свое место в мире, взаимодействовать с окружающими и строить свою жизнь в соответствии с внутренними убеждениями и ценностями. Я считаю, что самосознание личности является ключом к пониманию себя и своего места в жизни, так как оно помогает человеку осознать свои сильные и слабые стороны, а также формировать свою идентичность.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Достоевского "Преступление и наказание", где главный герой Родион Раскольников проходит через сложный процесс самосознания. В начале романа он находится в состоянии внутреннего конфликта, его мысли о преступлении и его последствиях терзают его душу. Раскольников считает себя выше других людей, что приводит его к решению совершить убийство. Однако после преступления он сталкивается с глубокими переживаниями и муками совести, что заставляет его переосмыслить свои действия и взгляды на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самосознание влияет на поведение человека. Раскольников, осознав свою ошибку и внутренние противоречия, начинает искать пути к искуплению. Его страдания становятся катализатором для глубоких размышлений о морали, человечности и своем месте в обществе. Таким образом, самосознание помогает ему не только понять свои ошибки, но и найти путь к изменению.</w:t>
      </w:r>
    </w:p>
    <w:p>
      <w:pPr>
        <w:pStyle w:val="paragraphStyleText"/>
      </w:pPr>
      <w:r>
        <w:rPr>
          <w:rStyle w:val="fontStyleText"/>
        </w:rPr>
        <w:t xml:space="preserve">В заключение, самосознание личности действительно является ключом к пониманию себя. Как показывает пример Раскольникова, осознание своих действий и их последствий может привести к глубоким внутренним изменениям и росту. Понимание себя позволяет человеку не только осознать свои сильные и слабые стороны, но и строить свою жизнь в соответствии с внутренними убеждениями, что в конечном итоге ведет к гармонии и удовлетворенности.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