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Богатство растительного и животного мира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Снетков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Россия — это страна с уникальным и разнообразным природным богатством. Вопрос о богатстве растительного и животного мира России является актуальным, так как именно от этого зависит экосистема и благополучие будущих поколений. Растительный и животный мир России представляют собой сложную и взаимосвязанную систему, в которой каждое звено играет свою важную роль. Я считаю, что сохранение и изучение этого богатства необходимо для устойчивого развития страны и защиты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показывают, насколько разнообразен растительный и животный мир России. Например, в России насчитывается более 25 тысяч видов высших растений, что составляет около 20% от общего числа видов, известных на планете. Это разнообразие обусловлено различными климатическими условиями, от арктических до субтропических, а также многообразием ландшафтов — от тайги до степей и пустынь. Важно отметить, что многие из этих растений имеют не только экологическое, но и экономическое значение, так как используются в медицине, пищевой промышленности и сельском хозяйстве.</w:t>
      </w:r>
    </w:p>
    <w:p>
      <w:pPr>
        <w:pStyle w:val="paragraphStyleText"/>
      </w:pPr>
      <w:r>
        <w:rPr>
          <w:rStyle w:val="fontStyleText"/>
        </w:rPr>
        <w:t xml:space="preserve">Что касается животного мира, то Россия является домом для более чем 500 видов млекопитающих, 800 видов птиц и множества других животных. Например, такие редкие виды, как амурский тигр и белый медведь, находятся под угрозой исчезновения, и их сохранение требует особого внимания. Эти животные не только являются символами дикой природы России, но и играют важную роль в поддержании экологического баланса.</w:t>
      </w:r>
    </w:p>
    <w:p>
      <w:pPr>
        <w:pStyle w:val="paragraphStyleText"/>
      </w:pPr>
      <w:r>
        <w:rPr>
          <w:rStyle w:val="fontStyleText"/>
        </w:rPr>
        <w:t xml:space="preserve">Таким образом, богатство растительного и животного мира России — это не просто набор видов, а сложная экосистема, которая нуждается в защите и изучении. Сохранение этого богатства — это наша ответственность перед природой и будущими поколениями. Мы должны помнить, что каждое растение и каждое животное имеют свою ценность и значимость, и их исчезновение может привести к непредсказуемым последствиям для всей экосистемы. В заключение, я подчеркиваю, что богатство растительного и животного мира России — это наше общее наследие, которое необходимо беречь и защищать.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