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Будущее стран в руках молодежи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arinka.sto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будущем стран и их развитии всегда был актуален. Особенно в наше время, когда молодежь становится все более активной и влиятельной частью общества. Давайте рассмотрим, какую роль играет молодежь в формировании будущего своих стран.</w:t>
      </w:r>
    </w:p>
    <w:p>
      <w:pPr>
        <w:pStyle w:val="paragraphStyleText"/>
      </w:pPr>
      <w:r>
        <w:rPr>
          <w:rStyle w:val="fontStyleText"/>
        </w:rPr>
        <w:t xml:space="preserve">Молодежь — это не просто группа людей, находящихся в переходном возрасте. Это поколение, которое обладает уникальными характеристиками: энергией, стремлением к переменам и открытостью к новым идеям. Молодые люди часто становятся инициаторами социальных изменений, борются за свои права и права других, стремятся к справедливости и равенству. Я считаю, что именно молодежь является движущей силой прогресса и изменений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Вспомним о движении «Грета Тунберг» и молодежных климатических акциях, которые охватили весь мир. Эти события стали ярким свидетельством того, как молодежь может влиять на общественное мнение и политику. Грета, будучи подростком, смогла mobilizовать миллионы людей по всему миру, призывая к действиям по борьбе с изменением климата. Она показала, что даже один голос может стать началом глобального движения.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молодежь действительно может изменить будущее своих стран. Они не боятся выражать свои мысли и идеи, они готовы выходить на улицы и требовать перемен. Их активность и желание действовать вдохновляют не только сверстников, но и взрослых, заставляя их задуматься о важности тех вопросов, которые поднимает молодежь.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будущее стран в руках молодежи, и это не просто фраза. Молодые люди обладают потенциалом и энергией, чтобы изменить мир к лучшему. Их активность и стремление к справедливости могут привести к значительным переменам в обществе. Я верю, что именно молодежь станет теми, кто будет формировать будущее, и их голос будет слышен в каждом уголке планеты.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