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открывает мир наблюдательному человеку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MaksimProkopishin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явлений, которые могут быть замечены лишь теми, кто умеет наблюдать. Наблюдательный человек способен увидеть красоту в простых вещах, понять глубину человеческих чувств и оценить значимость окружающего мира. Давайте рассмотрим, что открывает мир наблюдательному человеку.</w:t>
      </w:r>
    </w:p>
    <w:p>
      <w:pPr>
        <w:pStyle w:val="paragraphStyleText"/>
      </w:pPr>
      <w:r>
        <w:rPr>
          <w:rStyle w:val="fontStyleText"/>
        </w:rPr>
        <w:t xml:space="preserve">Наблюдение — это процесс, который позволяет нам воспринимать информацию через органы чувств. Это не просто механическое восприятие, а глубокое осознание того, что происходит вокруг. Наблюдательный человек обращает внимание на детали, которые могут ускользнуть от взгляда других. Он замечает, как меняется свет в зависимости от времени суток, как играют тени на стенах, как цветы распускаются и увядают. Это умение видеть мир в его многообразии и изменчивости является важной частью человеческого опыта.</w:t>
      </w:r>
    </w:p>
    <w:p>
      <w:pPr>
        <w:pStyle w:val="paragraphStyleText"/>
      </w:pPr>
      <w:r>
        <w:rPr>
          <w:rStyle w:val="fontStyleText"/>
        </w:rPr>
        <w:t xml:space="preserve">Я считаю, что наблюдательный человек открывает для себя не только красоту природы, но и глубину человеческих отношений. Обратимся к рассказу "Старик и море" Эрнеста Хемингуэя. Главный герой, старик Сантьяго, является ярким примером наблюдательного человека. Он проводит дни в море, внимательно следя за поведением рыб, за движением волн и за изменениями погоды. Его наблюдения помогают ему не только ловить рыбу, но и понимать себя и свои чувства.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замечает, как дельфины играют рядом с его лодкой. Этот момент не просто красив, он символизирует единство человека и природы. Сантьяго понимает, что он не одинок в этом огромном мире, и это осознание придаёт ему сил. Его наблюдательность позволяет ему не только ловить рыбу, но и находить гармонию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Таким образом, наблюдательный человек открывает для себя не только физическую реальность, но и эмоциональную глубину. Он способен видеть то, что другие могут не заметить, и это делает его жизнь более насыщенной и осмысленной. В заключение, можно сказать, что мир, открывающийся наблюдательному человеку, полон чудес и возможностей, которые делают его существование более ярким и значимым.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