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Твардовского «Я знаю, никакой моей вины»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вине и ответственности человека в обществе всегда был актуален. В стихотворении А. Твардовского «Я знаю, никакой моей вины» автор поднимает важные темы, связанные с личной и социальной ответственностью, а также с внутренними переживаниями человека. В этом произведении Твардовский исследует, как индивидуальные чувства и переживания могут пересекаться с общественными проблемами, создавая сложную картину человеческой жизни.</w:t>
      </w:r>
    </w:p>
    <w:p>
      <w:pPr>
        <w:pStyle w:val="paragraphStyleText"/>
      </w:pPr>
      <w:r>
        <w:rPr>
          <w:rStyle w:val="fontStyleText"/>
        </w:rPr>
        <w:t xml:space="preserve">Слово «вина» в данном контексте можно трактовать как осознание своей ответственности за происходящее вокруг. Важно отметить, что Твардовский не просто говорит о вине, а поднимает вопрос о том, как человек может быть причастен к страданиям других, даже если он сам не совершал злых поступков. Я считаю, что в этом стихотворении автор показывает, что каждый из нас в той или иной степени несет ответственность за окружающий мир, и это осознание может быть тяжелым бременем.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Твардовского. В нем поэт говорит о том, что он не чувствует вины за те страдания, которые происходят вокруг него, но в то же время он не может оставаться равнодушным к ним. Он описывает свои внутренние переживания, когда осознает, что, несмотря на отсутствие прямой вины, он все равно ощущает груз ответственности. Это противоречие создает глубокий эмоциональный фон произведения.</w:t>
      </w:r>
    </w:p>
    <w:p>
      <w:pPr>
        <w:pStyle w:val="paragraphStyleText"/>
      </w:pPr>
      <w:r>
        <w:rPr>
          <w:rStyle w:val="fontStyleText"/>
        </w:rPr>
        <w:t xml:space="preserve">Например, в строках стихотворения Твардовский говорит о том, как он наблюдает за страданиями других людей и не может остаться в стороне. Это подчеркивает его человечность и способность сопереживать. Микровывод здесь заключается в том, что даже если человек не является виновником страданий, он все равно может чувствовать себя ответственным за них, что делает его более чувствительным и отзывчивым к чужим бедам.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Твардовского «Я знаю, никакой моей вины» заставляет нас задуматься о том, что такое ответственность и как она проявляется в нашей жизни. Я считаю, что автор мастерски передает сложные чувства, связанные с виной и ответственностью, и показывает, что даже в отсутствие прямой вины человек может испытывать глубокие внутренние переживания, что делает его более человечным.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